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E65AB" w14:textId="77777777" w:rsidR="00A05619" w:rsidRPr="001C08AE" w:rsidRDefault="00A05619" w:rsidP="009D0CF7">
      <w:pPr>
        <w:widowControl w:val="0"/>
        <w:jc w:val="center"/>
        <w:rPr>
          <w:rFonts w:ascii="Arial" w:eastAsia="Times New Roman" w:hAnsi="Arial" w:cs="Arial"/>
          <w:b/>
          <w:color w:val="000000"/>
          <w:sz w:val="28"/>
          <w:szCs w:val="28"/>
          <w:lang w:val="fr-FR" w:eastAsia="fr-FR" w:bidi="ar-SA"/>
        </w:rPr>
      </w:pPr>
    </w:p>
    <w:p w14:paraId="056B9323" w14:textId="77777777" w:rsidR="00AC0871" w:rsidRPr="00AC0871" w:rsidRDefault="00AC0871" w:rsidP="00AC0871">
      <w:pPr>
        <w:widowControl w:val="0"/>
        <w:jc w:val="center"/>
        <w:rPr>
          <w:rFonts w:ascii="Arial" w:eastAsia="Times New Roman" w:hAnsi="Arial" w:cs="Arial"/>
          <w:b/>
          <w:bCs/>
          <w:color w:val="000000"/>
          <w:sz w:val="48"/>
          <w:szCs w:val="28"/>
          <w:lang w:val="fr-FR" w:eastAsia="fr-FR" w:bidi="ar-SA"/>
        </w:rPr>
      </w:pPr>
      <w:r w:rsidRPr="00AC0871">
        <w:rPr>
          <w:rFonts w:ascii="Arial" w:eastAsia="Times New Roman" w:hAnsi="Arial" w:cs="Arial"/>
          <w:b/>
          <w:bCs/>
          <w:color w:val="000000"/>
          <w:sz w:val="48"/>
          <w:szCs w:val="28"/>
          <w:lang w:val="fr-FR" w:eastAsia="fr-FR" w:bidi="ar-SA"/>
        </w:rPr>
        <w:t xml:space="preserve">Termes de Références </w:t>
      </w:r>
    </w:p>
    <w:p w14:paraId="0B4B3989" w14:textId="4398839F" w:rsidR="00AC0871" w:rsidRDefault="00AC0871" w:rsidP="00AC0871">
      <w:pPr>
        <w:widowControl w:val="0"/>
        <w:jc w:val="center"/>
        <w:rPr>
          <w:rFonts w:ascii="Arial" w:eastAsia="Times New Roman" w:hAnsi="Arial" w:cs="Arial"/>
          <w:b/>
          <w:bCs/>
          <w:color w:val="000000"/>
          <w:sz w:val="28"/>
          <w:szCs w:val="28"/>
          <w:lang w:val="fr-FR" w:eastAsia="fr-FR" w:bidi="ar-SA"/>
        </w:rPr>
      </w:pPr>
      <w:r>
        <w:rPr>
          <w:rFonts w:ascii="Arial" w:eastAsia="Times New Roman" w:hAnsi="Arial" w:cs="Arial"/>
          <w:b/>
          <w:bCs/>
          <w:color w:val="000000"/>
          <w:sz w:val="28"/>
          <w:szCs w:val="28"/>
          <w:lang w:val="fr-FR" w:eastAsia="fr-FR" w:bidi="ar-SA"/>
        </w:rPr>
        <w:t>-</w:t>
      </w:r>
      <w:r w:rsidR="00A05619">
        <w:rPr>
          <w:rFonts w:ascii="Arial" w:eastAsia="Times New Roman" w:hAnsi="Arial" w:cs="Arial"/>
          <w:b/>
          <w:bCs/>
          <w:color w:val="000000"/>
          <w:sz w:val="28"/>
          <w:szCs w:val="28"/>
          <w:lang w:val="fr-FR" w:eastAsia="fr-FR" w:bidi="ar-SA"/>
        </w:rPr>
        <w:t xml:space="preserve"> </w:t>
      </w:r>
      <w:r w:rsidR="00A05619" w:rsidRPr="00A05619">
        <w:rPr>
          <w:rFonts w:ascii="Arial" w:eastAsia="Times New Roman" w:hAnsi="Arial" w:cs="Arial"/>
          <w:b/>
          <w:bCs/>
          <w:color w:val="000000"/>
          <w:sz w:val="28"/>
          <w:szCs w:val="28"/>
          <w:lang w:val="fr-FR" w:eastAsia="fr-FR" w:bidi="ar-SA"/>
        </w:rPr>
        <w:t>MARCHE EVENEMENTIEL</w:t>
      </w:r>
      <w:r w:rsidR="00D12B37">
        <w:rPr>
          <w:rFonts w:ascii="Arial" w:eastAsia="Times New Roman" w:hAnsi="Arial" w:cs="Arial"/>
          <w:b/>
          <w:bCs/>
          <w:color w:val="000000"/>
          <w:sz w:val="28"/>
          <w:szCs w:val="28"/>
          <w:lang w:val="fr-FR" w:eastAsia="fr-FR" w:bidi="ar-SA"/>
        </w:rPr>
        <w:t xml:space="preserve"> et COMMUNICATION</w:t>
      </w:r>
      <w:r w:rsidR="00836469">
        <w:rPr>
          <w:rFonts w:ascii="Arial" w:eastAsia="Times New Roman" w:hAnsi="Arial" w:cs="Arial"/>
          <w:b/>
          <w:bCs/>
          <w:color w:val="000000"/>
          <w:sz w:val="28"/>
          <w:szCs w:val="28"/>
          <w:lang w:val="fr-FR" w:eastAsia="fr-FR" w:bidi="ar-SA"/>
        </w:rPr>
        <w:t xml:space="preserve"> pour l’organisation d’un séminaire </w:t>
      </w:r>
      <w:r w:rsidR="00D12B37">
        <w:rPr>
          <w:rFonts w:ascii="Arial" w:eastAsia="Times New Roman" w:hAnsi="Arial" w:cs="Arial"/>
          <w:b/>
          <w:bCs/>
          <w:color w:val="000000"/>
          <w:sz w:val="28"/>
          <w:szCs w:val="28"/>
          <w:lang w:val="fr-FR" w:eastAsia="fr-FR" w:bidi="ar-SA"/>
        </w:rPr>
        <w:t>de clôture du Programme</w:t>
      </w:r>
      <w:r w:rsidR="00A05619" w:rsidRPr="00A05619">
        <w:rPr>
          <w:rFonts w:ascii="Arial" w:eastAsia="Times New Roman" w:hAnsi="Arial" w:cs="Arial"/>
          <w:b/>
          <w:bCs/>
          <w:color w:val="000000"/>
          <w:sz w:val="28"/>
          <w:szCs w:val="28"/>
          <w:lang w:val="fr-FR" w:eastAsia="fr-FR" w:bidi="ar-SA"/>
        </w:rPr>
        <w:t xml:space="preserve"> </w:t>
      </w:r>
    </w:p>
    <w:p w14:paraId="25FB2BEF" w14:textId="4A467033" w:rsidR="00AC0871" w:rsidRPr="00AC0871" w:rsidRDefault="00AC0871" w:rsidP="00AC0871">
      <w:pPr>
        <w:widowControl w:val="0"/>
        <w:jc w:val="center"/>
        <w:rPr>
          <w:rFonts w:ascii="Arial" w:eastAsia="Times New Roman" w:hAnsi="Arial" w:cs="Arial"/>
          <w:b/>
          <w:color w:val="000000"/>
          <w:sz w:val="36"/>
          <w:szCs w:val="28"/>
          <w:lang w:val="fr-FR" w:eastAsia="fr-FR" w:bidi="ar-SA"/>
        </w:rPr>
      </w:pPr>
      <w:r w:rsidRPr="00AC0871">
        <w:rPr>
          <w:rFonts w:ascii="Arial" w:eastAsia="Times New Roman" w:hAnsi="Arial" w:cs="Arial"/>
          <w:b/>
          <w:bCs/>
          <w:color w:val="000000"/>
          <w:sz w:val="36"/>
          <w:szCs w:val="28"/>
          <w:lang w:val="fr-FR" w:eastAsia="fr-FR" w:bidi="ar-SA"/>
        </w:rPr>
        <w:t xml:space="preserve">Projet </w:t>
      </w:r>
      <w:r w:rsidRPr="00AC0871">
        <w:rPr>
          <w:rFonts w:ascii="Arial" w:eastAsia="Times New Roman" w:hAnsi="Arial" w:cs="Arial"/>
          <w:b/>
          <w:color w:val="000000"/>
          <w:sz w:val="36"/>
          <w:szCs w:val="28"/>
          <w:lang w:val="fr-FR" w:eastAsia="fr-FR" w:bidi="ar-SA"/>
        </w:rPr>
        <w:t>Ajyal Egalité</w:t>
      </w:r>
    </w:p>
    <w:p w14:paraId="6673376C" w14:textId="1DB2C1B8" w:rsidR="00D572D2" w:rsidRDefault="00D572D2" w:rsidP="00D572D2">
      <w:pPr>
        <w:widowControl w:val="0"/>
        <w:jc w:val="both"/>
        <w:rPr>
          <w:rFonts w:ascii="Arial" w:eastAsia="Times New Roman" w:hAnsi="Arial" w:cs="Arial"/>
          <w:b/>
          <w:bCs/>
          <w:color w:val="000000"/>
          <w:sz w:val="28"/>
          <w:szCs w:val="28"/>
          <w:lang w:val="fr-FR" w:eastAsia="fr-FR" w:bidi="ar-SA"/>
        </w:rPr>
      </w:pPr>
    </w:p>
    <w:p w14:paraId="597FCB1D" w14:textId="472412FC" w:rsidR="00AC0871" w:rsidRDefault="00AC0871" w:rsidP="00D572D2">
      <w:pPr>
        <w:widowControl w:val="0"/>
        <w:jc w:val="both"/>
        <w:rPr>
          <w:rFonts w:ascii="Arial" w:eastAsia="Times New Roman" w:hAnsi="Arial" w:cs="Arial"/>
          <w:b/>
          <w:bCs/>
          <w:color w:val="000000"/>
          <w:sz w:val="28"/>
          <w:szCs w:val="28"/>
          <w:lang w:val="fr-FR" w:eastAsia="fr-FR" w:bidi="ar-SA"/>
        </w:rPr>
      </w:pPr>
    </w:p>
    <w:p w14:paraId="7DE9AD23" w14:textId="77777777" w:rsidR="00AC0871" w:rsidRPr="003219FF" w:rsidRDefault="00AC0871" w:rsidP="00D572D2">
      <w:pPr>
        <w:widowControl w:val="0"/>
        <w:jc w:val="both"/>
        <w:rPr>
          <w:rFonts w:ascii="Arial" w:eastAsia="Times New Roman" w:hAnsi="Arial" w:cs="Arial"/>
          <w:b/>
          <w:bCs/>
          <w:color w:val="000000"/>
          <w:sz w:val="28"/>
          <w:szCs w:val="28"/>
          <w:lang w:val="fr-FR" w:eastAsia="fr-FR" w:bidi="ar-SA"/>
        </w:rPr>
      </w:pPr>
    </w:p>
    <w:p w14:paraId="1D035B1F" w14:textId="0D639A68" w:rsidR="005778AD" w:rsidRPr="009540A4" w:rsidRDefault="00FF332C" w:rsidP="001A4E3C">
      <w:pPr>
        <w:pStyle w:val="Titre1"/>
        <w:numPr>
          <w:ilvl w:val="0"/>
          <w:numId w:val="1"/>
        </w:numPr>
        <w:shd w:val="clear" w:color="auto" w:fill="D9D9D9" w:themeFill="background1" w:themeFillShade="D9"/>
        <w:spacing w:before="120" w:after="120" w:line="276" w:lineRule="auto"/>
        <w:rPr>
          <w:rFonts w:ascii="Arial" w:hAnsi="Arial" w:cs="Arial"/>
          <w:color w:val="000000" w:themeColor="text1"/>
          <w:sz w:val="22"/>
          <w:szCs w:val="22"/>
          <w:lang w:val="fr-FR"/>
        </w:rPr>
      </w:pPr>
      <w:r w:rsidRPr="009540A4">
        <w:rPr>
          <w:rFonts w:ascii="Arial" w:hAnsi="Arial" w:cs="Arial"/>
          <w:color w:val="000000" w:themeColor="text1"/>
          <w:sz w:val="22"/>
          <w:szCs w:val="22"/>
          <w:lang w:val="fr-FR"/>
        </w:rPr>
        <w:t xml:space="preserve">Description du </w:t>
      </w:r>
      <w:r w:rsidR="00CB2022" w:rsidRPr="009540A4">
        <w:rPr>
          <w:rFonts w:ascii="Arial" w:hAnsi="Arial" w:cs="Arial"/>
          <w:color w:val="000000" w:themeColor="text1"/>
          <w:sz w:val="22"/>
          <w:szCs w:val="22"/>
          <w:lang w:val="fr-FR"/>
        </w:rPr>
        <w:t>Programme</w:t>
      </w:r>
    </w:p>
    <w:p w14:paraId="074682CB" w14:textId="1200C8DB" w:rsidR="004C3570" w:rsidRPr="009540A4" w:rsidRDefault="00A05619" w:rsidP="00FE392D">
      <w:pPr>
        <w:pStyle w:val="Paragraphedeliste"/>
        <w:numPr>
          <w:ilvl w:val="0"/>
          <w:numId w:val="4"/>
        </w:numPr>
        <w:autoSpaceDN w:val="0"/>
        <w:spacing w:before="120" w:after="120" w:line="276" w:lineRule="auto"/>
        <w:jc w:val="both"/>
        <w:textAlignment w:val="baseline"/>
        <w:rPr>
          <w:rFonts w:ascii="Arial" w:eastAsia="Calibri" w:hAnsi="Arial" w:cs="Arial"/>
          <w:bCs/>
          <w:iCs/>
          <w:color w:val="000000"/>
          <w:sz w:val="22"/>
          <w:szCs w:val="22"/>
          <w:u w:val="single"/>
          <w:lang w:val="fr-FR" w:eastAsia="en-US" w:bidi="ar-SA"/>
        </w:rPr>
      </w:pPr>
      <w:r w:rsidRPr="009540A4">
        <w:rPr>
          <w:rFonts w:ascii="Arial" w:eastAsia="Calibri" w:hAnsi="Arial" w:cs="Arial"/>
          <w:bCs/>
          <w:iCs/>
          <w:color w:val="000000"/>
          <w:sz w:val="22"/>
          <w:szCs w:val="22"/>
          <w:u w:val="single"/>
          <w:lang w:val="fr-FR" w:eastAsia="en-US" w:bidi="ar-SA"/>
        </w:rPr>
        <w:t xml:space="preserve">Le programme Ajyal </w:t>
      </w:r>
      <w:r w:rsidR="004C3570" w:rsidRPr="009540A4">
        <w:rPr>
          <w:rFonts w:ascii="Arial" w:eastAsia="Calibri" w:hAnsi="Arial" w:cs="Arial"/>
          <w:bCs/>
          <w:iCs/>
          <w:color w:val="000000"/>
          <w:sz w:val="22"/>
          <w:szCs w:val="22"/>
          <w:u w:val="single"/>
          <w:lang w:val="fr-FR" w:eastAsia="en-US" w:bidi="ar-SA"/>
        </w:rPr>
        <w:t>Egalité</w:t>
      </w:r>
    </w:p>
    <w:p w14:paraId="56531B46" w14:textId="12D22632" w:rsidR="006E3435" w:rsidRPr="009540A4" w:rsidRDefault="004D6590" w:rsidP="00697B59">
      <w:pPr>
        <w:autoSpaceDN w:val="0"/>
        <w:spacing w:before="120" w:after="120" w:line="276" w:lineRule="auto"/>
        <w:jc w:val="both"/>
        <w:textAlignment w:val="baseline"/>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 xml:space="preserve">Le projet Ajyal Egalité est un programme régional </w:t>
      </w:r>
      <w:r w:rsidR="0032602F" w:rsidRPr="009540A4">
        <w:rPr>
          <w:rFonts w:ascii="Arial" w:eastAsia="Calibri" w:hAnsi="Arial" w:cs="Arial"/>
          <w:bCs/>
          <w:iCs/>
          <w:color w:val="000000"/>
          <w:sz w:val="22"/>
          <w:szCs w:val="22"/>
          <w:lang w:val="fr-FR" w:eastAsia="en-US" w:bidi="ar-SA"/>
        </w:rPr>
        <w:t xml:space="preserve">financé par l’Agence Française de Développement (AFD) </w:t>
      </w:r>
      <w:r w:rsidR="006E3435" w:rsidRPr="009540A4">
        <w:rPr>
          <w:rFonts w:ascii="Arial" w:eastAsia="Calibri" w:hAnsi="Arial" w:cs="Arial"/>
          <w:bCs/>
          <w:iCs/>
          <w:color w:val="000000"/>
          <w:sz w:val="22"/>
          <w:szCs w:val="22"/>
          <w:lang w:val="fr-FR" w:eastAsia="en-US" w:bidi="ar-SA"/>
        </w:rPr>
        <w:t xml:space="preserve">visant à renforcer la culture de l’égalité entre les femmes et les hommes en </w:t>
      </w:r>
      <w:r w:rsidR="00697B59">
        <w:rPr>
          <w:rFonts w:ascii="Arial" w:eastAsia="Calibri" w:hAnsi="Arial" w:cs="Arial"/>
          <w:bCs/>
          <w:iCs/>
          <w:color w:val="000000"/>
          <w:sz w:val="22"/>
          <w:szCs w:val="22"/>
          <w:lang w:val="fr-FR" w:eastAsia="en-US" w:bidi="ar-SA"/>
        </w:rPr>
        <w:t>Tunisie</w:t>
      </w:r>
      <w:r w:rsidR="006E3435" w:rsidRPr="009540A4">
        <w:rPr>
          <w:rFonts w:ascii="Arial" w:eastAsia="Calibri" w:hAnsi="Arial" w:cs="Arial"/>
          <w:bCs/>
          <w:iCs/>
          <w:color w:val="000000"/>
          <w:sz w:val="22"/>
          <w:szCs w:val="22"/>
          <w:lang w:val="fr-FR" w:eastAsia="en-US" w:bidi="ar-SA"/>
        </w:rPr>
        <w:t xml:space="preserve">, </w:t>
      </w:r>
      <w:r w:rsidR="00697B59">
        <w:rPr>
          <w:rFonts w:ascii="Arial" w:eastAsia="Calibri" w:hAnsi="Arial" w:cs="Arial"/>
          <w:bCs/>
          <w:iCs/>
          <w:color w:val="000000"/>
          <w:sz w:val="22"/>
          <w:szCs w:val="22"/>
          <w:lang w:val="fr-FR" w:eastAsia="en-US" w:bidi="ar-SA"/>
        </w:rPr>
        <w:t>Maric</w:t>
      </w:r>
      <w:r w:rsidR="006E3435" w:rsidRPr="009540A4">
        <w:rPr>
          <w:rFonts w:ascii="Arial" w:eastAsia="Calibri" w:hAnsi="Arial" w:cs="Arial"/>
          <w:bCs/>
          <w:iCs/>
          <w:color w:val="000000"/>
          <w:sz w:val="22"/>
          <w:szCs w:val="22"/>
          <w:lang w:val="fr-FR" w:eastAsia="en-US" w:bidi="ar-SA"/>
        </w:rPr>
        <w:t xml:space="preserve">, </w:t>
      </w:r>
      <w:r w:rsidR="00697B59">
        <w:rPr>
          <w:rFonts w:ascii="Arial" w:eastAsia="Calibri" w:hAnsi="Arial" w:cs="Arial"/>
          <w:bCs/>
          <w:iCs/>
          <w:color w:val="000000"/>
          <w:sz w:val="22"/>
          <w:szCs w:val="22"/>
          <w:lang w:val="fr-FR" w:eastAsia="en-US" w:bidi="ar-SA"/>
        </w:rPr>
        <w:t>Libye</w:t>
      </w:r>
      <w:r w:rsidR="006E3435" w:rsidRPr="009540A4">
        <w:rPr>
          <w:rFonts w:ascii="Arial" w:eastAsia="Calibri" w:hAnsi="Arial" w:cs="Arial"/>
          <w:bCs/>
          <w:iCs/>
          <w:color w:val="000000"/>
          <w:sz w:val="22"/>
          <w:szCs w:val="22"/>
          <w:lang w:val="fr-FR" w:eastAsia="en-US" w:bidi="ar-SA"/>
        </w:rPr>
        <w:t xml:space="preserve"> et </w:t>
      </w:r>
      <w:r w:rsidR="00697B59">
        <w:rPr>
          <w:rFonts w:ascii="Arial" w:eastAsia="Calibri" w:hAnsi="Arial" w:cs="Arial"/>
          <w:bCs/>
          <w:iCs/>
          <w:color w:val="000000"/>
          <w:sz w:val="22"/>
          <w:szCs w:val="22"/>
          <w:lang w:val="fr-FR" w:eastAsia="en-US" w:bidi="ar-SA"/>
        </w:rPr>
        <w:t>Algérie</w:t>
      </w:r>
      <w:r w:rsidR="006E3435" w:rsidRPr="009540A4">
        <w:rPr>
          <w:rFonts w:ascii="Arial" w:eastAsia="Calibri" w:hAnsi="Arial" w:cs="Arial"/>
          <w:bCs/>
          <w:iCs/>
          <w:color w:val="000000"/>
          <w:sz w:val="22"/>
          <w:szCs w:val="22"/>
          <w:lang w:val="fr-FR" w:eastAsia="en-US" w:bidi="ar-SA"/>
        </w:rPr>
        <w:t xml:space="preserve"> à travers le soutien aux différentes parties prenantes nationales et locales (pouvoirs publics, société civile, médias) engagées sur la question et/ou pouvant contribuer à une meilleure intégration du genre dans les politiques publiques et l’ appropriation des enjeux par les opinions publiques/populations/citoyen.ne.s etc…  </w:t>
      </w:r>
    </w:p>
    <w:p w14:paraId="6E4A296C" w14:textId="5C62351F" w:rsidR="0032602F" w:rsidRPr="009540A4" w:rsidRDefault="0032602F" w:rsidP="0032602F">
      <w:pPr>
        <w:autoSpaceDN w:val="0"/>
        <w:spacing w:before="120" w:after="120" w:line="276" w:lineRule="auto"/>
        <w:jc w:val="both"/>
        <w:textAlignment w:val="baseline"/>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Le programme régional est structuré en trois axes d’intervention</w:t>
      </w:r>
      <w:r w:rsidR="00412401" w:rsidRPr="009540A4">
        <w:rPr>
          <w:rFonts w:ascii="Arial" w:eastAsia="Calibri" w:hAnsi="Arial" w:cs="Arial"/>
          <w:bCs/>
          <w:iCs/>
          <w:color w:val="000000"/>
          <w:sz w:val="22"/>
          <w:szCs w:val="22"/>
          <w:lang w:val="fr-FR" w:eastAsia="en-US" w:bidi="ar-SA"/>
        </w:rPr>
        <w:t> :</w:t>
      </w:r>
      <w:r w:rsidRPr="009540A4">
        <w:rPr>
          <w:rFonts w:ascii="Arial" w:eastAsia="Calibri" w:hAnsi="Arial" w:cs="Arial"/>
          <w:bCs/>
          <w:iCs/>
          <w:color w:val="000000"/>
          <w:sz w:val="22"/>
          <w:szCs w:val="22"/>
          <w:lang w:val="fr-FR" w:eastAsia="en-US" w:bidi="ar-SA"/>
        </w:rPr>
        <w:t xml:space="preserve"> </w:t>
      </w:r>
    </w:p>
    <w:p w14:paraId="363E125F" w14:textId="77777777" w:rsidR="00412401" w:rsidRPr="009540A4" w:rsidRDefault="00412401" w:rsidP="00FE392D">
      <w:pPr>
        <w:numPr>
          <w:ilvl w:val="0"/>
          <w:numId w:val="3"/>
        </w:numPr>
        <w:suppressAutoHyphens/>
        <w:autoSpaceDN w:val="0"/>
        <w:spacing w:before="120" w:after="120" w:line="276" w:lineRule="auto"/>
        <w:jc w:val="both"/>
        <w:textAlignment w:val="baseline"/>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 xml:space="preserve">Soutenir la mise en œuvre de politiques publiques nationales en faveur de la réduction des inégalités femmes-hommes ; </w:t>
      </w:r>
    </w:p>
    <w:p w14:paraId="0653932B" w14:textId="1F5FEAC4" w:rsidR="00412401" w:rsidRPr="009540A4" w:rsidRDefault="00412401" w:rsidP="00FE392D">
      <w:pPr>
        <w:numPr>
          <w:ilvl w:val="0"/>
          <w:numId w:val="3"/>
        </w:numPr>
        <w:suppressAutoHyphens/>
        <w:autoSpaceDN w:val="0"/>
        <w:spacing w:before="120" w:after="120" w:line="276" w:lineRule="auto"/>
        <w:jc w:val="both"/>
        <w:textAlignment w:val="baseline"/>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 xml:space="preserve">Appuyer les acteurs de la société civile dans leurs actions en faveur de l’égalité femmes-hommes sur le plan local et national </w:t>
      </w:r>
      <w:r w:rsidR="00137F93" w:rsidRPr="009540A4">
        <w:rPr>
          <w:rFonts w:ascii="Arial" w:eastAsia="Calibri" w:hAnsi="Arial" w:cs="Arial"/>
          <w:bCs/>
          <w:iCs/>
          <w:color w:val="000000"/>
          <w:sz w:val="22"/>
          <w:szCs w:val="22"/>
          <w:lang w:val="fr-FR" w:eastAsia="en-US" w:bidi="ar-SA"/>
        </w:rPr>
        <w:t>(composante OSC)</w:t>
      </w:r>
      <w:r w:rsidRPr="009540A4">
        <w:rPr>
          <w:rFonts w:ascii="Arial" w:eastAsia="Calibri" w:hAnsi="Arial" w:cs="Arial"/>
          <w:bCs/>
          <w:iCs/>
          <w:color w:val="000000"/>
          <w:sz w:val="22"/>
          <w:szCs w:val="22"/>
          <w:lang w:val="fr-FR" w:eastAsia="en-US" w:bidi="ar-SA"/>
        </w:rPr>
        <w:t>;</w:t>
      </w:r>
    </w:p>
    <w:p w14:paraId="4F418521" w14:textId="3DBE313A" w:rsidR="00412401" w:rsidRPr="009540A4" w:rsidRDefault="00412401" w:rsidP="00FE392D">
      <w:pPr>
        <w:numPr>
          <w:ilvl w:val="0"/>
          <w:numId w:val="3"/>
        </w:numPr>
        <w:suppressAutoHyphens/>
        <w:autoSpaceDN w:val="0"/>
        <w:spacing w:before="120" w:after="120" w:line="276" w:lineRule="auto"/>
        <w:jc w:val="both"/>
        <w:textAlignment w:val="baseline"/>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Contribuer à la promotion d’une culture de l’égalité femmes-hommes par les médias</w:t>
      </w:r>
      <w:r w:rsidR="00137F93" w:rsidRPr="009540A4">
        <w:rPr>
          <w:rFonts w:ascii="Arial" w:eastAsia="Calibri" w:hAnsi="Arial" w:cs="Arial"/>
          <w:bCs/>
          <w:iCs/>
          <w:color w:val="000000"/>
          <w:sz w:val="22"/>
          <w:szCs w:val="22"/>
          <w:lang w:val="fr-FR" w:eastAsia="en-US" w:bidi="ar-SA"/>
        </w:rPr>
        <w:t xml:space="preserve"> (composante médias)</w:t>
      </w:r>
      <w:r w:rsidRPr="009540A4">
        <w:rPr>
          <w:rFonts w:ascii="Arial" w:eastAsia="Calibri" w:hAnsi="Arial" w:cs="Arial"/>
          <w:bCs/>
          <w:iCs/>
          <w:color w:val="000000"/>
          <w:sz w:val="22"/>
          <w:szCs w:val="22"/>
          <w:lang w:val="fr-FR" w:eastAsia="en-US" w:bidi="ar-SA"/>
        </w:rPr>
        <w:t>.</w:t>
      </w:r>
    </w:p>
    <w:p w14:paraId="3713D33F" w14:textId="4CA3426E" w:rsidR="00E14A97" w:rsidRPr="009540A4" w:rsidRDefault="004D6590" w:rsidP="006D0724">
      <w:pPr>
        <w:autoSpaceDN w:val="0"/>
        <w:spacing w:before="120" w:after="120" w:line="276" w:lineRule="auto"/>
        <w:jc w:val="both"/>
        <w:textAlignment w:val="baseline"/>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 xml:space="preserve">Chacun de ces </w:t>
      </w:r>
      <w:r w:rsidR="00412401" w:rsidRPr="009540A4">
        <w:rPr>
          <w:rFonts w:ascii="Arial" w:eastAsia="Calibri" w:hAnsi="Arial" w:cs="Arial"/>
          <w:bCs/>
          <w:iCs/>
          <w:color w:val="000000"/>
          <w:sz w:val="22"/>
          <w:szCs w:val="22"/>
          <w:lang w:val="fr-FR" w:eastAsia="en-US" w:bidi="ar-SA"/>
        </w:rPr>
        <w:t xml:space="preserve">axes </w:t>
      </w:r>
      <w:r w:rsidR="009540A4">
        <w:rPr>
          <w:rFonts w:ascii="Arial" w:eastAsia="Calibri" w:hAnsi="Arial" w:cs="Arial"/>
          <w:bCs/>
          <w:iCs/>
          <w:color w:val="000000"/>
          <w:sz w:val="22"/>
          <w:szCs w:val="22"/>
          <w:lang w:val="fr-FR" w:eastAsia="en-US" w:bidi="ar-SA"/>
        </w:rPr>
        <w:t>est</w:t>
      </w:r>
      <w:r w:rsidR="00E14A97" w:rsidRPr="009540A4">
        <w:rPr>
          <w:rFonts w:ascii="Arial" w:eastAsia="Calibri" w:hAnsi="Arial" w:cs="Arial"/>
          <w:bCs/>
          <w:iCs/>
          <w:color w:val="000000"/>
          <w:sz w:val="22"/>
          <w:szCs w:val="22"/>
          <w:lang w:val="fr-FR" w:eastAsia="en-US" w:bidi="ar-SA"/>
        </w:rPr>
        <w:t xml:space="preserve"> </w:t>
      </w:r>
      <w:r w:rsidR="009540A4">
        <w:rPr>
          <w:rFonts w:ascii="Arial" w:eastAsia="Calibri" w:hAnsi="Arial" w:cs="Arial"/>
          <w:bCs/>
          <w:iCs/>
          <w:color w:val="000000"/>
          <w:sz w:val="22"/>
          <w:szCs w:val="22"/>
          <w:lang w:val="fr-FR" w:eastAsia="en-US" w:bidi="ar-SA"/>
        </w:rPr>
        <w:t>décliné</w:t>
      </w:r>
      <w:r w:rsidRPr="009540A4">
        <w:rPr>
          <w:rFonts w:ascii="Arial" w:eastAsia="Calibri" w:hAnsi="Arial" w:cs="Arial"/>
          <w:bCs/>
          <w:iCs/>
          <w:color w:val="000000"/>
          <w:sz w:val="22"/>
          <w:szCs w:val="22"/>
          <w:lang w:val="fr-FR" w:eastAsia="en-US" w:bidi="ar-SA"/>
        </w:rPr>
        <w:t xml:space="preserve"> en composantes d’actions concrètes mises en œuvre par des opérateurs identifiés par l’AFD. </w:t>
      </w:r>
    </w:p>
    <w:p w14:paraId="2B6137D5" w14:textId="5DF3FCAF" w:rsidR="004C3570" w:rsidRPr="009540A4" w:rsidRDefault="00412401" w:rsidP="006D0724">
      <w:pPr>
        <w:autoSpaceDN w:val="0"/>
        <w:spacing w:before="120" w:after="120" w:line="276" w:lineRule="auto"/>
        <w:jc w:val="both"/>
        <w:textAlignment w:val="baseline"/>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Dans ce contexte, Expertise France</w:t>
      </w:r>
      <w:r w:rsidR="00EF6154" w:rsidRPr="009540A4">
        <w:rPr>
          <w:rFonts w:ascii="Arial" w:eastAsia="Calibri" w:hAnsi="Arial" w:cs="Arial"/>
          <w:bCs/>
          <w:iCs/>
          <w:color w:val="000000"/>
          <w:sz w:val="22"/>
          <w:szCs w:val="22"/>
          <w:lang w:val="fr-FR" w:eastAsia="en-US" w:bidi="ar-SA"/>
        </w:rPr>
        <w:t xml:space="preserve"> </w:t>
      </w:r>
      <w:r w:rsidR="00E14A97" w:rsidRPr="009540A4">
        <w:rPr>
          <w:rFonts w:ascii="Arial" w:eastAsia="Calibri" w:hAnsi="Arial" w:cs="Arial"/>
          <w:bCs/>
          <w:iCs/>
          <w:color w:val="000000"/>
          <w:sz w:val="22"/>
          <w:szCs w:val="22"/>
          <w:lang w:val="fr-FR" w:eastAsia="en-US" w:bidi="ar-SA"/>
        </w:rPr>
        <w:t xml:space="preserve">met actuellement en œuvre </w:t>
      </w:r>
      <w:r w:rsidRPr="009540A4">
        <w:rPr>
          <w:rFonts w:ascii="Arial" w:eastAsia="Calibri" w:hAnsi="Arial" w:cs="Arial"/>
          <w:bCs/>
          <w:iCs/>
          <w:color w:val="000000"/>
          <w:sz w:val="22"/>
          <w:szCs w:val="22"/>
          <w:lang w:val="fr-FR" w:eastAsia="en-US" w:bidi="ar-SA"/>
        </w:rPr>
        <w:t>le 2</w:t>
      </w:r>
      <w:r w:rsidRPr="009540A4">
        <w:rPr>
          <w:rFonts w:ascii="Arial" w:eastAsia="Calibri" w:hAnsi="Arial" w:cs="Arial"/>
          <w:bCs/>
          <w:iCs/>
          <w:color w:val="000000"/>
          <w:sz w:val="22"/>
          <w:szCs w:val="22"/>
          <w:vertAlign w:val="superscript"/>
          <w:lang w:val="fr-FR" w:eastAsia="en-US" w:bidi="ar-SA"/>
        </w:rPr>
        <w:t>e</w:t>
      </w:r>
      <w:r w:rsidRPr="009540A4">
        <w:rPr>
          <w:rFonts w:ascii="Arial" w:eastAsia="Calibri" w:hAnsi="Arial" w:cs="Arial"/>
          <w:bCs/>
          <w:iCs/>
          <w:color w:val="000000"/>
          <w:sz w:val="22"/>
          <w:szCs w:val="22"/>
          <w:lang w:val="fr-FR" w:eastAsia="en-US" w:bidi="ar-SA"/>
        </w:rPr>
        <w:t xml:space="preserve"> axe d’intervention </w:t>
      </w:r>
      <w:r w:rsidR="004D6590" w:rsidRPr="009540A4">
        <w:rPr>
          <w:rFonts w:ascii="Arial" w:eastAsia="Calibri" w:hAnsi="Arial" w:cs="Arial"/>
          <w:bCs/>
          <w:iCs/>
          <w:color w:val="000000"/>
          <w:sz w:val="22"/>
          <w:szCs w:val="22"/>
          <w:lang w:val="fr-FR" w:eastAsia="en-US" w:bidi="ar-SA"/>
        </w:rPr>
        <w:t xml:space="preserve">visant à soutenir la société civile maghrébine </w:t>
      </w:r>
      <w:r w:rsidR="009540A4">
        <w:rPr>
          <w:rFonts w:ascii="Arial" w:eastAsia="Calibri" w:hAnsi="Arial" w:cs="Arial"/>
          <w:bCs/>
          <w:iCs/>
          <w:color w:val="000000"/>
          <w:sz w:val="22"/>
          <w:szCs w:val="22"/>
          <w:lang w:val="fr-FR" w:eastAsia="en-US" w:bidi="ar-SA"/>
        </w:rPr>
        <w:t>ainsi que l’axe 3 relatif</w:t>
      </w:r>
      <w:r w:rsidR="00E14A97" w:rsidRPr="009540A4">
        <w:rPr>
          <w:rFonts w:ascii="Arial" w:eastAsia="Calibri" w:hAnsi="Arial" w:cs="Arial"/>
          <w:bCs/>
          <w:iCs/>
          <w:color w:val="000000"/>
          <w:sz w:val="22"/>
          <w:szCs w:val="22"/>
          <w:lang w:val="fr-FR" w:eastAsia="en-US" w:bidi="ar-SA"/>
        </w:rPr>
        <w:t xml:space="preserve"> aux acteurs médiatiques. </w:t>
      </w:r>
    </w:p>
    <w:p w14:paraId="4B735FDD" w14:textId="19D93A8D" w:rsidR="00C24919" w:rsidRPr="009540A4" w:rsidRDefault="008A1D2A" w:rsidP="00CB2022">
      <w:pPr>
        <w:pStyle w:val="Titre1"/>
        <w:numPr>
          <w:ilvl w:val="0"/>
          <w:numId w:val="1"/>
        </w:numPr>
        <w:shd w:val="clear" w:color="auto" w:fill="D9D9D9" w:themeFill="background1" w:themeFillShade="D9"/>
        <w:spacing w:before="120" w:after="120" w:line="276" w:lineRule="auto"/>
        <w:rPr>
          <w:rFonts w:ascii="Arial" w:hAnsi="Arial" w:cs="Arial"/>
          <w:color w:val="000000" w:themeColor="text1"/>
          <w:sz w:val="22"/>
          <w:szCs w:val="22"/>
          <w:lang w:val="fr-FR"/>
        </w:rPr>
      </w:pPr>
      <w:r w:rsidRPr="009540A4">
        <w:rPr>
          <w:rFonts w:ascii="Arial" w:hAnsi="Arial" w:cs="Arial"/>
          <w:color w:val="000000" w:themeColor="text1"/>
          <w:sz w:val="22"/>
          <w:szCs w:val="22"/>
          <w:lang w:val="fr-FR"/>
        </w:rPr>
        <w:t xml:space="preserve">Description de la mission </w:t>
      </w:r>
    </w:p>
    <w:p w14:paraId="73FD5739" w14:textId="469DA4BB" w:rsidR="00CB2022" w:rsidRPr="009540A4" w:rsidRDefault="00CB2022" w:rsidP="00FE392D">
      <w:pPr>
        <w:pStyle w:val="Titre2"/>
        <w:keepNext w:val="0"/>
        <w:keepLines w:val="0"/>
        <w:widowControl w:val="0"/>
        <w:numPr>
          <w:ilvl w:val="0"/>
          <w:numId w:val="5"/>
        </w:numPr>
        <w:tabs>
          <w:tab w:val="left" w:pos="839"/>
        </w:tabs>
        <w:autoSpaceDE w:val="0"/>
        <w:autoSpaceDN w:val="0"/>
        <w:spacing w:before="0"/>
        <w:ind w:hanging="361"/>
        <w:jc w:val="both"/>
        <w:rPr>
          <w:rFonts w:ascii="Arial" w:hAnsi="Arial" w:cs="Arial"/>
          <w:b/>
          <w:sz w:val="22"/>
          <w:szCs w:val="22"/>
          <w:lang w:val="fr-FR"/>
        </w:rPr>
      </w:pPr>
      <w:r w:rsidRPr="009540A4">
        <w:rPr>
          <w:rFonts w:ascii="Arial" w:hAnsi="Arial" w:cs="Arial"/>
          <w:b/>
          <w:sz w:val="22"/>
          <w:szCs w:val="22"/>
          <w:lang w:val="fr-FR"/>
        </w:rPr>
        <w:t>Contexte</w:t>
      </w:r>
    </w:p>
    <w:p w14:paraId="24FCF780" w14:textId="481F14DB" w:rsidR="00CB2022" w:rsidRPr="009540A4" w:rsidRDefault="00CB2022" w:rsidP="00CB2022">
      <w:pPr>
        <w:autoSpaceDN w:val="0"/>
        <w:spacing w:before="120" w:after="120" w:line="276" w:lineRule="auto"/>
        <w:jc w:val="both"/>
        <w:textAlignment w:val="baseline"/>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 xml:space="preserve">Dans le cadre de la clôture du projet Ajyal Égalité, financé par l’AFD et mis en œuvre par Expertise France, un séminaire est prévu le </w:t>
      </w:r>
      <w:r w:rsidRPr="009540A4">
        <w:rPr>
          <w:rFonts w:ascii="Arial" w:eastAsia="Calibri" w:hAnsi="Arial" w:cs="Arial"/>
          <w:b/>
          <w:bCs/>
          <w:iCs/>
          <w:color w:val="000000"/>
          <w:sz w:val="22"/>
          <w:szCs w:val="22"/>
          <w:lang w:val="fr-FR" w:eastAsia="en-US" w:bidi="ar-SA"/>
        </w:rPr>
        <w:t>17 octobre 2025 à Tunis</w:t>
      </w:r>
      <w:r w:rsidRPr="009540A4">
        <w:rPr>
          <w:rFonts w:ascii="Arial" w:eastAsia="Calibri" w:hAnsi="Arial" w:cs="Arial"/>
          <w:bCs/>
          <w:iCs/>
          <w:color w:val="000000"/>
          <w:sz w:val="22"/>
          <w:szCs w:val="22"/>
          <w:lang w:val="fr-FR" w:eastAsia="en-US" w:bidi="ar-SA"/>
        </w:rPr>
        <w:t>. Cet événement vise à valoriser les résultats du projet, partager les bonnes pratiques, donner la parole aux bénéficiaires et créer un moment de capitalisation et de mobilisation autour des enjeux de l’égalité de genre en Afrique du Nord.</w:t>
      </w:r>
    </w:p>
    <w:p w14:paraId="17AFA718" w14:textId="5DA4EEFC" w:rsidR="00CB2022" w:rsidRPr="009540A4" w:rsidRDefault="00CB2022" w:rsidP="00FE392D">
      <w:pPr>
        <w:pStyle w:val="Titre2"/>
        <w:keepNext w:val="0"/>
        <w:keepLines w:val="0"/>
        <w:widowControl w:val="0"/>
        <w:numPr>
          <w:ilvl w:val="0"/>
          <w:numId w:val="5"/>
        </w:numPr>
        <w:tabs>
          <w:tab w:val="left" w:pos="839"/>
        </w:tabs>
        <w:autoSpaceDE w:val="0"/>
        <w:autoSpaceDN w:val="0"/>
        <w:spacing w:before="0"/>
        <w:ind w:hanging="361"/>
        <w:jc w:val="both"/>
        <w:rPr>
          <w:rFonts w:ascii="Arial" w:hAnsi="Arial" w:cs="Arial"/>
          <w:b/>
          <w:sz w:val="22"/>
          <w:szCs w:val="22"/>
          <w:lang w:val="fr-FR"/>
        </w:rPr>
      </w:pPr>
      <w:r w:rsidRPr="009540A4">
        <w:rPr>
          <w:rFonts w:ascii="Arial" w:hAnsi="Arial" w:cs="Arial"/>
          <w:b/>
          <w:sz w:val="22"/>
          <w:szCs w:val="22"/>
          <w:lang w:val="fr-FR"/>
        </w:rPr>
        <w:t>Objectif de la Prestation</w:t>
      </w:r>
    </w:p>
    <w:p w14:paraId="48AA0308" w14:textId="22103E86" w:rsidR="00CB2022" w:rsidRPr="009540A4" w:rsidRDefault="00CB2022" w:rsidP="00CB2022">
      <w:pPr>
        <w:autoSpaceDN w:val="0"/>
        <w:spacing w:before="120" w:after="120" w:line="276" w:lineRule="auto"/>
        <w:jc w:val="both"/>
        <w:textAlignment w:val="baseline"/>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L’objectif est de recruter une agence ou un prestataire capable d’assurer</w:t>
      </w:r>
      <w:r w:rsidR="00697B59">
        <w:rPr>
          <w:rFonts w:ascii="Arial" w:eastAsia="Calibri" w:hAnsi="Arial" w:cs="Arial"/>
          <w:bCs/>
          <w:iCs/>
          <w:color w:val="000000"/>
          <w:sz w:val="22"/>
          <w:szCs w:val="22"/>
          <w:lang w:val="fr-FR" w:eastAsia="en-US" w:bidi="ar-SA"/>
        </w:rPr>
        <w:t xml:space="preserve"> l’organisation de l’’évènement, partant de</w:t>
      </w:r>
      <w:r w:rsidRPr="009540A4">
        <w:rPr>
          <w:rFonts w:ascii="Arial" w:eastAsia="Calibri" w:hAnsi="Arial" w:cs="Arial"/>
          <w:bCs/>
          <w:iCs/>
          <w:color w:val="000000"/>
          <w:sz w:val="22"/>
          <w:szCs w:val="22"/>
          <w:lang w:val="fr-FR" w:eastAsia="en-US" w:bidi="ar-SA"/>
        </w:rPr>
        <w:t xml:space="preserve"> la logistique, la communication, la visibilité, ainsi que l’habillage scénographique, l’ambiance et l’animation de l’événement, tout en apportant des solutions créatives et alignées avec les valeurs et la charte du projet Ajyal Égalité.</w:t>
      </w:r>
    </w:p>
    <w:tbl>
      <w:tblPr>
        <w:tblW w:w="8580" w:type="dxa"/>
        <w:tblInd w:w="562"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77"/>
        <w:gridCol w:w="5603"/>
      </w:tblGrid>
      <w:tr w:rsidR="00CB2022" w:rsidRPr="00A84A34" w14:paraId="12057332" w14:textId="77777777" w:rsidTr="002B3861">
        <w:trPr>
          <w:trHeight w:val="531"/>
        </w:trPr>
        <w:tc>
          <w:tcPr>
            <w:tcW w:w="2977" w:type="dxa"/>
            <w:tcBorders>
              <w:top w:val="single" w:sz="4" w:space="0" w:color="auto"/>
              <w:bottom w:val="dashSmallGap" w:sz="4" w:space="0" w:color="auto"/>
              <w:right w:val="single" w:sz="2" w:space="0" w:color="000000"/>
            </w:tcBorders>
            <w:shd w:val="clear" w:color="auto" w:fill="E6E6E6"/>
          </w:tcPr>
          <w:p w14:paraId="3E7EB6D7" w14:textId="77777777" w:rsidR="00CB2022" w:rsidRPr="009540A4" w:rsidRDefault="00CB2022" w:rsidP="002B3861">
            <w:pPr>
              <w:jc w:val="both"/>
              <w:rPr>
                <w:rFonts w:ascii="Arial" w:hAnsi="Arial" w:cs="Arial"/>
                <w:sz w:val="22"/>
                <w:szCs w:val="22"/>
                <w:lang w:val="fr-FR"/>
              </w:rPr>
            </w:pPr>
            <w:r w:rsidRPr="009540A4">
              <w:rPr>
                <w:rFonts w:ascii="Arial" w:hAnsi="Arial" w:cs="Arial"/>
                <w:sz w:val="22"/>
                <w:szCs w:val="22"/>
                <w:lang w:val="fr-FR"/>
              </w:rPr>
              <w:lastRenderedPageBreak/>
              <w:br w:type="page"/>
              <w:t>Intitulé de la mission</w:t>
            </w:r>
          </w:p>
        </w:tc>
        <w:tc>
          <w:tcPr>
            <w:tcW w:w="5603" w:type="dxa"/>
            <w:tcBorders>
              <w:top w:val="single" w:sz="4" w:space="0" w:color="auto"/>
              <w:left w:val="single" w:sz="2" w:space="0" w:color="000000"/>
              <w:bottom w:val="dashSmallGap" w:sz="4" w:space="0" w:color="auto"/>
            </w:tcBorders>
          </w:tcPr>
          <w:p w14:paraId="1E3929CE" w14:textId="77777777" w:rsidR="00CB2022" w:rsidRPr="009540A4" w:rsidRDefault="00CB2022" w:rsidP="002B3861">
            <w:pPr>
              <w:jc w:val="both"/>
              <w:rPr>
                <w:rFonts w:ascii="Arial" w:hAnsi="Arial" w:cs="Arial"/>
                <w:sz w:val="22"/>
                <w:szCs w:val="22"/>
                <w:lang w:val="fr-FR"/>
              </w:rPr>
            </w:pPr>
            <w:r w:rsidRPr="009540A4">
              <w:rPr>
                <w:rFonts w:ascii="Arial" w:hAnsi="Arial" w:cs="Arial"/>
                <w:sz w:val="22"/>
                <w:szCs w:val="22"/>
                <w:lang w:val="fr-FR"/>
              </w:rPr>
              <w:t xml:space="preserve">Accompagner le projet « Ajyal Egalité » dans l’organisation d’un séminaire régional </w:t>
            </w:r>
          </w:p>
        </w:tc>
      </w:tr>
      <w:tr w:rsidR="00CB2022" w:rsidRPr="009540A4" w14:paraId="5709D529" w14:textId="77777777" w:rsidTr="002B3861">
        <w:trPr>
          <w:trHeight w:val="315"/>
        </w:trPr>
        <w:tc>
          <w:tcPr>
            <w:tcW w:w="2977" w:type="dxa"/>
            <w:tcBorders>
              <w:top w:val="dashSmallGap" w:sz="4" w:space="0" w:color="auto"/>
              <w:bottom w:val="dashSmallGap" w:sz="4" w:space="0" w:color="auto"/>
              <w:right w:val="single" w:sz="2" w:space="0" w:color="000000"/>
            </w:tcBorders>
            <w:shd w:val="clear" w:color="auto" w:fill="E6E6E6"/>
          </w:tcPr>
          <w:p w14:paraId="7620F0D8" w14:textId="77777777" w:rsidR="00CB2022" w:rsidRPr="009540A4" w:rsidRDefault="00CB2022" w:rsidP="002B3861">
            <w:pPr>
              <w:jc w:val="both"/>
              <w:rPr>
                <w:rFonts w:ascii="Arial" w:hAnsi="Arial" w:cs="Arial"/>
                <w:sz w:val="22"/>
                <w:szCs w:val="22"/>
                <w:lang w:val="fr-FR"/>
              </w:rPr>
            </w:pPr>
            <w:r w:rsidRPr="009540A4">
              <w:rPr>
                <w:rFonts w:ascii="Arial" w:hAnsi="Arial" w:cs="Arial"/>
                <w:sz w:val="22"/>
                <w:szCs w:val="22"/>
                <w:lang w:val="fr-FR"/>
              </w:rPr>
              <w:t>Bénéficiaire(s)</w:t>
            </w:r>
          </w:p>
        </w:tc>
        <w:tc>
          <w:tcPr>
            <w:tcW w:w="5603" w:type="dxa"/>
            <w:tcBorders>
              <w:top w:val="dashSmallGap" w:sz="4" w:space="0" w:color="auto"/>
              <w:left w:val="single" w:sz="2" w:space="0" w:color="000000"/>
              <w:bottom w:val="dashSmallGap" w:sz="4" w:space="0" w:color="auto"/>
            </w:tcBorders>
            <w:shd w:val="clear" w:color="auto" w:fill="auto"/>
          </w:tcPr>
          <w:p w14:paraId="68C48AB3" w14:textId="77777777" w:rsidR="00CB2022" w:rsidRPr="009540A4" w:rsidRDefault="00CB2022" w:rsidP="002B3861">
            <w:pPr>
              <w:jc w:val="both"/>
              <w:rPr>
                <w:rFonts w:ascii="Arial" w:hAnsi="Arial" w:cs="Arial"/>
                <w:sz w:val="22"/>
                <w:szCs w:val="22"/>
                <w:lang w:val="fr-FR"/>
              </w:rPr>
            </w:pPr>
            <w:r w:rsidRPr="009540A4">
              <w:rPr>
                <w:rFonts w:ascii="Arial" w:hAnsi="Arial" w:cs="Arial"/>
                <w:sz w:val="22"/>
                <w:szCs w:val="22"/>
                <w:lang w:val="fr-FR"/>
              </w:rPr>
              <w:t xml:space="preserve">Expertise France </w:t>
            </w:r>
          </w:p>
        </w:tc>
      </w:tr>
      <w:tr w:rsidR="00CB2022" w:rsidRPr="009540A4" w14:paraId="310006F8" w14:textId="77777777" w:rsidTr="002B3861">
        <w:trPr>
          <w:trHeight w:val="330"/>
        </w:trPr>
        <w:tc>
          <w:tcPr>
            <w:tcW w:w="2977" w:type="dxa"/>
            <w:tcBorders>
              <w:top w:val="dashSmallGap" w:sz="4" w:space="0" w:color="auto"/>
              <w:bottom w:val="dashSmallGap" w:sz="4" w:space="0" w:color="auto"/>
              <w:right w:val="single" w:sz="2" w:space="0" w:color="000000"/>
            </w:tcBorders>
            <w:shd w:val="clear" w:color="auto" w:fill="E6E6E6"/>
          </w:tcPr>
          <w:p w14:paraId="2F436175" w14:textId="77777777" w:rsidR="00CB2022" w:rsidRPr="009540A4" w:rsidRDefault="00CB2022" w:rsidP="002B3861">
            <w:pPr>
              <w:jc w:val="both"/>
              <w:rPr>
                <w:rFonts w:ascii="Arial" w:hAnsi="Arial" w:cs="Arial"/>
                <w:sz w:val="22"/>
                <w:szCs w:val="22"/>
                <w:lang w:val="fr-FR"/>
              </w:rPr>
            </w:pPr>
            <w:r w:rsidRPr="009540A4">
              <w:rPr>
                <w:rFonts w:ascii="Arial" w:hAnsi="Arial" w:cs="Arial"/>
                <w:sz w:val="22"/>
                <w:szCs w:val="22"/>
                <w:lang w:val="fr-FR"/>
              </w:rPr>
              <w:t>Lieu d’exécution de la mission</w:t>
            </w:r>
          </w:p>
        </w:tc>
        <w:tc>
          <w:tcPr>
            <w:tcW w:w="5603" w:type="dxa"/>
            <w:tcBorders>
              <w:top w:val="dashSmallGap" w:sz="4" w:space="0" w:color="auto"/>
              <w:left w:val="single" w:sz="2" w:space="0" w:color="000000"/>
              <w:bottom w:val="dashSmallGap" w:sz="4" w:space="0" w:color="auto"/>
            </w:tcBorders>
            <w:shd w:val="clear" w:color="auto" w:fill="auto"/>
            <w:vAlign w:val="bottom"/>
          </w:tcPr>
          <w:p w14:paraId="46FE9DFE" w14:textId="77777777" w:rsidR="00CB2022" w:rsidRPr="009540A4" w:rsidRDefault="00CB2022" w:rsidP="002B3861">
            <w:pPr>
              <w:jc w:val="both"/>
              <w:rPr>
                <w:rFonts w:ascii="Arial" w:hAnsi="Arial" w:cs="Arial"/>
                <w:sz w:val="22"/>
                <w:szCs w:val="22"/>
                <w:lang w:val="fr-FR"/>
              </w:rPr>
            </w:pPr>
            <w:r w:rsidRPr="009540A4">
              <w:rPr>
                <w:rFonts w:ascii="Arial" w:hAnsi="Arial" w:cs="Arial"/>
                <w:sz w:val="22"/>
                <w:szCs w:val="22"/>
                <w:lang w:val="fr-FR"/>
              </w:rPr>
              <w:t>Grand Tunis (Tunisie)</w:t>
            </w:r>
          </w:p>
        </w:tc>
      </w:tr>
      <w:tr w:rsidR="00CB2022" w:rsidRPr="009540A4" w14:paraId="6801A8E6" w14:textId="77777777" w:rsidTr="002B3861">
        <w:trPr>
          <w:trHeight w:val="330"/>
        </w:trPr>
        <w:tc>
          <w:tcPr>
            <w:tcW w:w="2977" w:type="dxa"/>
            <w:tcBorders>
              <w:top w:val="dashSmallGap" w:sz="4" w:space="0" w:color="auto"/>
              <w:bottom w:val="dashSmallGap" w:sz="4" w:space="0" w:color="auto"/>
              <w:right w:val="single" w:sz="2" w:space="0" w:color="000000"/>
            </w:tcBorders>
            <w:shd w:val="clear" w:color="auto" w:fill="E6E6E6"/>
          </w:tcPr>
          <w:p w14:paraId="69182EEF" w14:textId="77777777" w:rsidR="00CB2022" w:rsidRPr="009540A4" w:rsidRDefault="00CB2022" w:rsidP="002B3861">
            <w:pPr>
              <w:jc w:val="both"/>
              <w:rPr>
                <w:rFonts w:ascii="Arial" w:hAnsi="Arial" w:cs="Arial"/>
                <w:sz w:val="22"/>
                <w:szCs w:val="22"/>
                <w:lang w:val="fr-FR"/>
              </w:rPr>
            </w:pPr>
            <w:r w:rsidRPr="009540A4">
              <w:rPr>
                <w:rFonts w:ascii="Arial" w:hAnsi="Arial" w:cs="Arial"/>
                <w:sz w:val="22"/>
                <w:szCs w:val="22"/>
                <w:lang w:val="fr-FR"/>
              </w:rPr>
              <w:t>Date</w:t>
            </w:r>
          </w:p>
        </w:tc>
        <w:tc>
          <w:tcPr>
            <w:tcW w:w="5603" w:type="dxa"/>
            <w:tcBorders>
              <w:top w:val="dashSmallGap" w:sz="4" w:space="0" w:color="auto"/>
              <w:left w:val="single" w:sz="2" w:space="0" w:color="000000"/>
              <w:bottom w:val="dashSmallGap" w:sz="4" w:space="0" w:color="auto"/>
            </w:tcBorders>
            <w:shd w:val="clear" w:color="auto" w:fill="auto"/>
            <w:vAlign w:val="bottom"/>
          </w:tcPr>
          <w:p w14:paraId="5FCD74AB" w14:textId="77777777" w:rsidR="00CB2022" w:rsidRPr="009540A4" w:rsidRDefault="00CB2022" w:rsidP="002B3861">
            <w:pPr>
              <w:jc w:val="both"/>
              <w:rPr>
                <w:rFonts w:ascii="Arial" w:hAnsi="Arial" w:cs="Arial"/>
                <w:sz w:val="22"/>
                <w:szCs w:val="22"/>
                <w:lang w:val="fr-FR"/>
              </w:rPr>
            </w:pPr>
            <w:r w:rsidRPr="009540A4">
              <w:rPr>
                <w:rFonts w:ascii="Arial" w:hAnsi="Arial" w:cs="Arial"/>
                <w:sz w:val="22"/>
                <w:szCs w:val="22"/>
                <w:lang w:val="fr-FR"/>
              </w:rPr>
              <w:t>17 octobre 2025</w:t>
            </w:r>
          </w:p>
        </w:tc>
      </w:tr>
      <w:tr w:rsidR="00CB2022" w:rsidRPr="009540A4" w14:paraId="3CE53F02" w14:textId="77777777" w:rsidTr="002B3861">
        <w:trPr>
          <w:trHeight w:val="330"/>
        </w:trPr>
        <w:tc>
          <w:tcPr>
            <w:tcW w:w="2977" w:type="dxa"/>
            <w:tcBorders>
              <w:top w:val="dashSmallGap" w:sz="4" w:space="0" w:color="auto"/>
              <w:bottom w:val="dashSmallGap" w:sz="4" w:space="0" w:color="auto"/>
              <w:right w:val="single" w:sz="2" w:space="0" w:color="000000"/>
            </w:tcBorders>
            <w:shd w:val="clear" w:color="auto" w:fill="E6E6E6"/>
          </w:tcPr>
          <w:p w14:paraId="22B96529" w14:textId="77777777" w:rsidR="00CB2022" w:rsidRPr="009540A4" w:rsidRDefault="00CB2022" w:rsidP="002B3861">
            <w:pPr>
              <w:jc w:val="both"/>
              <w:rPr>
                <w:rFonts w:ascii="Arial" w:hAnsi="Arial" w:cs="Arial"/>
                <w:sz w:val="22"/>
                <w:szCs w:val="22"/>
                <w:lang w:val="fr-FR"/>
              </w:rPr>
            </w:pPr>
            <w:r w:rsidRPr="009540A4">
              <w:rPr>
                <w:rFonts w:ascii="Arial" w:hAnsi="Arial" w:cs="Arial"/>
                <w:sz w:val="22"/>
                <w:szCs w:val="22"/>
                <w:lang w:val="fr-FR"/>
              </w:rPr>
              <w:t xml:space="preserve">Durée totale de la mission </w:t>
            </w:r>
          </w:p>
        </w:tc>
        <w:tc>
          <w:tcPr>
            <w:tcW w:w="5603" w:type="dxa"/>
            <w:tcBorders>
              <w:top w:val="dashSmallGap" w:sz="4" w:space="0" w:color="auto"/>
              <w:left w:val="single" w:sz="2" w:space="0" w:color="000000"/>
              <w:bottom w:val="dashSmallGap" w:sz="4" w:space="0" w:color="auto"/>
            </w:tcBorders>
          </w:tcPr>
          <w:p w14:paraId="3D6A950F" w14:textId="03ED5273" w:rsidR="00CB2022" w:rsidRPr="009540A4" w:rsidRDefault="009540A4" w:rsidP="002B3861">
            <w:pPr>
              <w:jc w:val="both"/>
              <w:rPr>
                <w:rFonts w:ascii="Arial" w:hAnsi="Arial" w:cs="Arial"/>
                <w:sz w:val="22"/>
                <w:szCs w:val="22"/>
                <w:lang w:val="fr-FR"/>
              </w:rPr>
            </w:pPr>
            <w:r>
              <w:rPr>
                <w:rFonts w:ascii="Arial" w:hAnsi="Arial" w:cs="Arial"/>
                <w:sz w:val="22"/>
                <w:szCs w:val="22"/>
                <w:lang w:val="fr-FR"/>
              </w:rPr>
              <w:t xml:space="preserve">½ </w:t>
            </w:r>
            <w:r w:rsidR="00CB2022" w:rsidRPr="009540A4">
              <w:rPr>
                <w:rFonts w:ascii="Arial" w:hAnsi="Arial" w:cs="Arial"/>
                <w:sz w:val="22"/>
                <w:szCs w:val="22"/>
                <w:lang w:val="fr-FR"/>
              </w:rPr>
              <w:t xml:space="preserve"> jour </w:t>
            </w:r>
          </w:p>
        </w:tc>
      </w:tr>
    </w:tbl>
    <w:p w14:paraId="6B47BBE8" w14:textId="636102AF" w:rsidR="00CB2022" w:rsidRPr="009540A4" w:rsidRDefault="00CB2022" w:rsidP="00CB2022">
      <w:pPr>
        <w:spacing w:after="160" w:line="259" w:lineRule="auto"/>
        <w:jc w:val="both"/>
        <w:rPr>
          <w:rFonts w:ascii="Arial" w:eastAsiaTheme="majorEastAsia" w:hAnsi="Arial" w:cs="Arial"/>
          <w:sz w:val="22"/>
          <w:szCs w:val="22"/>
          <w:lang w:val="fr-FR"/>
        </w:rPr>
      </w:pPr>
    </w:p>
    <w:p w14:paraId="568AE7DB" w14:textId="056888D2" w:rsidR="00CB2022" w:rsidRPr="009540A4" w:rsidRDefault="00CB2022" w:rsidP="00FE392D">
      <w:pPr>
        <w:pStyle w:val="Titre2"/>
        <w:keepNext w:val="0"/>
        <w:keepLines w:val="0"/>
        <w:widowControl w:val="0"/>
        <w:numPr>
          <w:ilvl w:val="0"/>
          <w:numId w:val="5"/>
        </w:numPr>
        <w:tabs>
          <w:tab w:val="left" w:pos="839"/>
        </w:tabs>
        <w:autoSpaceDE w:val="0"/>
        <w:autoSpaceDN w:val="0"/>
        <w:spacing w:before="0" w:after="160"/>
        <w:ind w:left="839" w:hanging="363"/>
        <w:jc w:val="both"/>
        <w:rPr>
          <w:rFonts w:ascii="Arial" w:hAnsi="Arial" w:cs="Arial"/>
          <w:b/>
          <w:bCs/>
          <w:sz w:val="22"/>
          <w:szCs w:val="22"/>
          <w:lang w:val="fr-FR"/>
        </w:rPr>
      </w:pPr>
      <w:r w:rsidRPr="009540A4">
        <w:rPr>
          <w:rFonts w:ascii="Arial" w:hAnsi="Arial" w:cs="Arial"/>
          <w:b/>
          <w:sz w:val="22"/>
          <w:szCs w:val="22"/>
          <w:lang w:val="fr-FR"/>
        </w:rPr>
        <w:t>Logistique Événementielle</w:t>
      </w:r>
    </w:p>
    <w:p w14:paraId="29ED9F9E" w14:textId="296E2AE6" w:rsidR="00CB2022" w:rsidRPr="009540A4" w:rsidRDefault="00CB2022" w:rsidP="00CF7075">
      <w:pPr>
        <w:spacing w:after="160"/>
        <w:jc w:val="both"/>
        <w:rPr>
          <w:rFonts w:ascii="Arial" w:eastAsiaTheme="majorEastAsia" w:hAnsi="Arial" w:cs="Arial"/>
          <w:b/>
          <w:bCs/>
          <w:sz w:val="22"/>
          <w:szCs w:val="22"/>
          <w:lang w:val="fr-FR"/>
        </w:rPr>
      </w:pPr>
      <w:r w:rsidRPr="009540A4">
        <w:rPr>
          <w:rFonts w:ascii="Arial" w:eastAsiaTheme="majorEastAsia" w:hAnsi="Arial" w:cs="Arial"/>
          <w:b/>
          <w:bCs/>
          <w:sz w:val="22"/>
          <w:szCs w:val="22"/>
          <w:lang w:val="fr-FR"/>
        </w:rPr>
        <w:t>Informations Générales</w:t>
      </w:r>
    </w:p>
    <w:p w14:paraId="1C1128D2" w14:textId="77777777" w:rsidR="00CB2022" w:rsidRPr="009540A4" w:rsidRDefault="00CB2022" w:rsidP="00CF7075">
      <w:pPr>
        <w:numPr>
          <w:ilvl w:val="0"/>
          <w:numId w:val="23"/>
        </w:numPr>
        <w:spacing w:before="100" w:beforeAutospacing="1" w:after="100" w:afterAutospacing="1"/>
        <w:ind w:left="714" w:hanging="357"/>
        <w:jc w:val="both"/>
        <w:rPr>
          <w:rFonts w:ascii="Arial" w:eastAsia="Calibri" w:hAnsi="Arial" w:cs="Arial"/>
          <w:bCs/>
          <w:iCs/>
          <w:color w:val="000000"/>
          <w:sz w:val="22"/>
          <w:szCs w:val="22"/>
          <w:lang w:val="fr-FR" w:eastAsia="en-US" w:bidi="ar-SA"/>
        </w:rPr>
      </w:pPr>
      <w:r w:rsidRPr="009540A4">
        <w:rPr>
          <w:rFonts w:ascii="Arial" w:eastAsia="Calibri" w:hAnsi="Arial" w:cs="Arial"/>
          <w:b/>
          <w:bCs/>
          <w:iCs/>
          <w:color w:val="000000"/>
          <w:sz w:val="22"/>
          <w:szCs w:val="22"/>
          <w:lang w:val="fr-FR" w:eastAsia="en-US" w:bidi="ar-SA"/>
        </w:rPr>
        <w:t>Date :</w:t>
      </w:r>
      <w:r w:rsidRPr="009540A4">
        <w:rPr>
          <w:rFonts w:ascii="Arial" w:eastAsia="Calibri" w:hAnsi="Arial" w:cs="Arial"/>
          <w:bCs/>
          <w:iCs/>
          <w:color w:val="000000"/>
          <w:sz w:val="22"/>
          <w:szCs w:val="22"/>
          <w:lang w:val="fr-FR" w:eastAsia="en-US" w:bidi="ar-SA"/>
        </w:rPr>
        <w:t xml:space="preserve"> 17 octobre 2025</w:t>
      </w:r>
    </w:p>
    <w:p w14:paraId="5957D183" w14:textId="77777777" w:rsidR="00CB2022" w:rsidRPr="009540A4" w:rsidRDefault="00CB2022" w:rsidP="00CF7075">
      <w:pPr>
        <w:numPr>
          <w:ilvl w:val="0"/>
          <w:numId w:val="23"/>
        </w:numPr>
        <w:spacing w:before="100" w:beforeAutospacing="1" w:after="100" w:afterAutospacing="1"/>
        <w:ind w:left="714" w:hanging="357"/>
        <w:jc w:val="both"/>
        <w:rPr>
          <w:rFonts w:ascii="Arial" w:eastAsia="Calibri" w:hAnsi="Arial" w:cs="Arial"/>
          <w:bCs/>
          <w:iCs/>
          <w:color w:val="000000"/>
          <w:sz w:val="22"/>
          <w:szCs w:val="22"/>
          <w:lang w:val="fr-FR" w:eastAsia="en-US" w:bidi="ar-SA"/>
        </w:rPr>
      </w:pPr>
      <w:r w:rsidRPr="009540A4">
        <w:rPr>
          <w:rFonts w:ascii="Arial" w:eastAsia="Calibri" w:hAnsi="Arial" w:cs="Arial"/>
          <w:b/>
          <w:bCs/>
          <w:iCs/>
          <w:color w:val="000000"/>
          <w:sz w:val="22"/>
          <w:szCs w:val="22"/>
          <w:lang w:val="fr-FR" w:eastAsia="en-US" w:bidi="ar-SA"/>
        </w:rPr>
        <w:t>Lieu :</w:t>
      </w:r>
      <w:r w:rsidRPr="009540A4">
        <w:rPr>
          <w:rFonts w:ascii="Arial" w:eastAsia="Calibri" w:hAnsi="Arial" w:cs="Arial"/>
          <w:bCs/>
          <w:iCs/>
          <w:color w:val="000000"/>
          <w:sz w:val="22"/>
          <w:szCs w:val="22"/>
          <w:lang w:val="fr-FR" w:eastAsia="en-US" w:bidi="ar-SA"/>
        </w:rPr>
        <w:t xml:space="preserve"> Hôtel Golden Tulip Mechtel – Salle Cristal, Tunis</w:t>
      </w:r>
    </w:p>
    <w:p w14:paraId="190D6489" w14:textId="77777777" w:rsidR="00CB2022" w:rsidRPr="009540A4" w:rsidRDefault="00CB2022" w:rsidP="00CF7075">
      <w:pPr>
        <w:numPr>
          <w:ilvl w:val="0"/>
          <w:numId w:val="23"/>
        </w:numPr>
        <w:spacing w:before="100" w:beforeAutospacing="1" w:after="100" w:afterAutospacing="1"/>
        <w:ind w:left="714" w:hanging="357"/>
        <w:jc w:val="both"/>
        <w:rPr>
          <w:rFonts w:ascii="Arial" w:eastAsia="Calibri" w:hAnsi="Arial" w:cs="Arial"/>
          <w:bCs/>
          <w:iCs/>
          <w:color w:val="000000"/>
          <w:sz w:val="22"/>
          <w:szCs w:val="22"/>
          <w:lang w:val="fr-FR" w:eastAsia="en-US" w:bidi="ar-SA"/>
        </w:rPr>
      </w:pPr>
      <w:r w:rsidRPr="009540A4">
        <w:rPr>
          <w:rFonts w:ascii="Arial" w:eastAsia="Calibri" w:hAnsi="Arial" w:cs="Arial"/>
          <w:b/>
          <w:bCs/>
          <w:iCs/>
          <w:color w:val="000000"/>
          <w:sz w:val="22"/>
          <w:szCs w:val="22"/>
          <w:lang w:val="fr-FR" w:eastAsia="en-US" w:bidi="ar-SA"/>
        </w:rPr>
        <w:t>Durée :</w:t>
      </w:r>
      <w:r w:rsidRPr="009540A4">
        <w:rPr>
          <w:rFonts w:ascii="Arial" w:eastAsia="Calibri" w:hAnsi="Arial" w:cs="Arial"/>
          <w:bCs/>
          <w:iCs/>
          <w:color w:val="000000"/>
          <w:sz w:val="22"/>
          <w:szCs w:val="22"/>
          <w:lang w:val="fr-FR" w:eastAsia="en-US" w:bidi="ar-SA"/>
        </w:rPr>
        <w:t xml:space="preserve"> 3 heures</w:t>
      </w:r>
    </w:p>
    <w:p w14:paraId="31D69C5C" w14:textId="653BC8B7" w:rsidR="00CB2022" w:rsidRPr="009540A4" w:rsidRDefault="00CB2022" w:rsidP="00A6136A">
      <w:pPr>
        <w:numPr>
          <w:ilvl w:val="1"/>
          <w:numId w:val="23"/>
        </w:numPr>
        <w:spacing w:before="100" w:beforeAutospacing="1" w:after="100" w:afterAutospacing="1"/>
        <w:ind w:left="1434" w:hanging="357"/>
        <w:jc w:val="both"/>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2h de session plénière type Talk Show Ajyal</w:t>
      </w:r>
    </w:p>
    <w:p w14:paraId="11393EEE" w14:textId="77777777" w:rsidR="00CB2022" w:rsidRPr="009540A4" w:rsidRDefault="00CB2022" w:rsidP="00A6136A">
      <w:pPr>
        <w:numPr>
          <w:ilvl w:val="1"/>
          <w:numId w:val="23"/>
        </w:numPr>
        <w:spacing w:before="100" w:beforeAutospacing="1" w:after="100" w:afterAutospacing="1"/>
        <w:ind w:left="1434" w:hanging="357"/>
        <w:jc w:val="both"/>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1h de cocktail de clôture</w:t>
      </w:r>
    </w:p>
    <w:p w14:paraId="5C2FEB34" w14:textId="77777777" w:rsidR="00CB2022" w:rsidRPr="005B2683" w:rsidRDefault="00CB2022" w:rsidP="00CF7075">
      <w:pPr>
        <w:numPr>
          <w:ilvl w:val="0"/>
          <w:numId w:val="23"/>
        </w:numPr>
        <w:spacing w:before="100" w:beforeAutospacing="1" w:after="100" w:afterAutospacing="1"/>
        <w:ind w:left="714" w:hanging="357"/>
        <w:jc w:val="both"/>
        <w:rPr>
          <w:rFonts w:ascii="Arial" w:eastAsia="Calibri" w:hAnsi="Arial" w:cs="Arial"/>
          <w:bCs/>
          <w:iCs/>
          <w:color w:val="000000" w:themeColor="text1"/>
          <w:sz w:val="22"/>
          <w:szCs w:val="22"/>
          <w:lang w:val="fr-FR" w:eastAsia="en-US" w:bidi="ar-SA"/>
        </w:rPr>
      </w:pPr>
      <w:r w:rsidRPr="009540A4">
        <w:rPr>
          <w:rFonts w:ascii="Arial" w:eastAsia="Calibri" w:hAnsi="Arial" w:cs="Arial"/>
          <w:b/>
          <w:bCs/>
          <w:iCs/>
          <w:color w:val="000000"/>
          <w:sz w:val="22"/>
          <w:szCs w:val="22"/>
          <w:lang w:val="fr-FR" w:eastAsia="en-US" w:bidi="ar-SA"/>
        </w:rPr>
        <w:t>Nombre de participants :</w:t>
      </w:r>
      <w:r w:rsidRPr="009540A4">
        <w:rPr>
          <w:rFonts w:ascii="Arial" w:eastAsia="Calibri" w:hAnsi="Arial" w:cs="Arial"/>
          <w:bCs/>
          <w:iCs/>
          <w:color w:val="000000"/>
          <w:sz w:val="22"/>
          <w:szCs w:val="22"/>
          <w:lang w:val="fr-FR" w:eastAsia="en-US" w:bidi="ar-SA"/>
        </w:rPr>
        <w:t xml:space="preserve"> </w:t>
      </w:r>
      <w:r w:rsidRPr="005B2683">
        <w:rPr>
          <w:rFonts w:ascii="Arial" w:eastAsia="Calibri" w:hAnsi="Arial" w:cs="Arial"/>
          <w:b/>
          <w:bCs/>
          <w:iCs/>
          <w:color w:val="000000" w:themeColor="text1"/>
          <w:sz w:val="22"/>
          <w:szCs w:val="22"/>
          <w:lang w:val="fr-FR" w:eastAsia="en-US" w:bidi="ar-SA"/>
        </w:rPr>
        <w:t>Environ 120 personnes</w:t>
      </w:r>
    </w:p>
    <w:p w14:paraId="355F1351" w14:textId="58E07359" w:rsidR="00CB2022" w:rsidRPr="005B2683" w:rsidRDefault="00CB2022" w:rsidP="00A6136A">
      <w:pPr>
        <w:numPr>
          <w:ilvl w:val="1"/>
          <w:numId w:val="23"/>
        </w:numPr>
        <w:spacing w:before="100" w:beforeAutospacing="1" w:after="100" w:afterAutospacing="1"/>
        <w:ind w:left="1434" w:hanging="357"/>
        <w:jc w:val="both"/>
        <w:rPr>
          <w:rFonts w:ascii="Arial" w:eastAsia="Calibri" w:hAnsi="Arial" w:cs="Arial"/>
          <w:bCs/>
          <w:iCs/>
          <w:color w:val="000000" w:themeColor="text1"/>
          <w:sz w:val="22"/>
          <w:szCs w:val="22"/>
          <w:lang w:val="fr-FR" w:eastAsia="en-US" w:bidi="ar-SA"/>
        </w:rPr>
      </w:pPr>
      <w:r w:rsidRPr="005B2683">
        <w:rPr>
          <w:rFonts w:ascii="Arial" w:eastAsia="Calibri" w:hAnsi="Arial" w:cs="Arial"/>
          <w:bCs/>
          <w:iCs/>
          <w:color w:val="000000" w:themeColor="text1"/>
          <w:sz w:val="22"/>
          <w:szCs w:val="22"/>
          <w:lang w:val="fr-FR" w:eastAsia="en-US" w:bidi="ar-SA"/>
        </w:rPr>
        <w:t xml:space="preserve">60 seront hébergées à l’hôtel </w:t>
      </w:r>
      <w:r w:rsidRPr="005B2683">
        <w:rPr>
          <w:rFonts w:ascii="Arial" w:eastAsia="Calibri" w:hAnsi="Arial" w:cs="Arial"/>
          <w:b/>
          <w:bCs/>
          <w:iCs/>
          <w:color w:val="000000" w:themeColor="text1"/>
          <w:sz w:val="22"/>
          <w:szCs w:val="22"/>
          <w:lang w:val="fr-FR" w:eastAsia="en-US" w:bidi="ar-SA"/>
        </w:rPr>
        <w:t>(</w:t>
      </w:r>
      <w:r w:rsidR="00523BA8" w:rsidRPr="005B2683">
        <w:rPr>
          <w:rFonts w:ascii="Arial" w:eastAsia="Calibri" w:hAnsi="Arial" w:cs="Arial"/>
          <w:b/>
          <w:bCs/>
          <w:iCs/>
          <w:color w:val="000000" w:themeColor="text1"/>
          <w:sz w:val="22"/>
          <w:szCs w:val="22"/>
          <w:lang w:val="fr-FR" w:eastAsia="en-US" w:bidi="ar-SA"/>
        </w:rPr>
        <w:t xml:space="preserve">en </w:t>
      </w:r>
      <w:r w:rsidRPr="005B2683">
        <w:rPr>
          <w:rFonts w:ascii="Arial" w:eastAsia="Calibri" w:hAnsi="Arial" w:cs="Arial"/>
          <w:b/>
          <w:bCs/>
          <w:iCs/>
          <w:color w:val="000000" w:themeColor="text1"/>
          <w:sz w:val="22"/>
          <w:szCs w:val="22"/>
          <w:lang w:val="fr-FR" w:eastAsia="en-US" w:bidi="ar-SA"/>
        </w:rPr>
        <w:t>pension</w:t>
      </w:r>
      <w:r w:rsidR="00523BA8" w:rsidRPr="005B2683">
        <w:rPr>
          <w:rFonts w:ascii="Arial" w:eastAsia="Calibri" w:hAnsi="Arial" w:cs="Arial"/>
          <w:b/>
          <w:bCs/>
          <w:iCs/>
          <w:color w:val="000000" w:themeColor="text1"/>
          <w:sz w:val="22"/>
          <w:szCs w:val="22"/>
          <w:lang w:val="fr-FR" w:eastAsia="en-US" w:bidi="ar-SA"/>
        </w:rPr>
        <w:t xml:space="preserve"> complète</w:t>
      </w:r>
      <w:r w:rsidRPr="005B2683">
        <w:rPr>
          <w:rFonts w:ascii="Arial" w:eastAsia="Calibri" w:hAnsi="Arial" w:cs="Arial"/>
          <w:b/>
          <w:bCs/>
          <w:iCs/>
          <w:color w:val="000000" w:themeColor="text1"/>
          <w:sz w:val="22"/>
          <w:szCs w:val="22"/>
          <w:lang w:val="fr-FR" w:eastAsia="en-US" w:bidi="ar-SA"/>
        </w:rPr>
        <w:t>)</w:t>
      </w:r>
    </w:p>
    <w:p w14:paraId="1B74D3B5" w14:textId="2FE0BDE1" w:rsidR="00CB2022" w:rsidRPr="009540A4" w:rsidRDefault="00D15D7B" w:rsidP="00A6136A">
      <w:pPr>
        <w:numPr>
          <w:ilvl w:val="1"/>
          <w:numId w:val="23"/>
        </w:numPr>
        <w:spacing w:before="100" w:beforeAutospacing="1" w:after="100" w:afterAutospacing="1"/>
        <w:ind w:left="1434" w:hanging="357"/>
        <w:jc w:val="both"/>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2</w:t>
      </w:r>
      <w:r>
        <w:rPr>
          <w:rFonts w:ascii="Arial" w:eastAsia="Calibri" w:hAnsi="Arial" w:cs="Arial"/>
          <w:bCs/>
          <w:iCs/>
          <w:color w:val="000000"/>
          <w:sz w:val="22"/>
          <w:szCs w:val="22"/>
          <w:lang w:val="fr-FR" w:eastAsia="en-US" w:bidi="ar-SA"/>
        </w:rPr>
        <w:t>7</w:t>
      </w:r>
      <w:r w:rsidRPr="009540A4">
        <w:rPr>
          <w:rFonts w:ascii="Arial" w:eastAsia="Calibri" w:hAnsi="Arial" w:cs="Arial"/>
          <w:bCs/>
          <w:iCs/>
          <w:color w:val="000000"/>
          <w:sz w:val="22"/>
          <w:szCs w:val="22"/>
          <w:lang w:val="fr-FR" w:eastAsia="en-US" w:bidi="ar-SA"/>
        </w:rPr>
        <w:t xml:space="preserve"> </w:t>
      </w:r>
      <w:r w:rsidR="00CB2022" w:rsidRPr="009540A4">
        <w:rPr>
          <w:rFonts w:ascii="Arial" w:eastAsia="Calibri" w:hAnsi="Arial" w:cs="Arial"/>
          <w:bCs/>
          <w:iCs/>
          <w:color w:val="000000"/>
          <w:sz w:val="22"/>
          <w:szCs w:val="22"/>
          <w:lang w:val="fr-FR" w:eastAsia="en-US" w:bidi="ar-SA"/>
        </w:rPr>
        <w:t>participants venant de l'étranger (Maroc, Algérie, France)</w:t>
      </w:r>
    </w:p>
    <w:p w14:paraId="6BEA92F4" w14:textId="62B6610C" w:rsidR="00CB2022" w:rsidRPr="009540A4" w:rsidRDefault="00CB2022" w:rsidP="00CF7075">
      <w:pPr>
        <w:spacing w:after="160"/>
        <w:jc w:val="both"/>
        <w:rPr>
          <w:rFonts w:ascii="Arial" w:eastAsiaTheme="majorEastAsia" w:hAnsi="Arial" w:cs="Arial"/>
          <w:b/>
          <w:bCs/>
          <w:sz w:val="22"/>
          <w:szCs w:val="22"/>
          <w:lang w:val="fr-FR"/>
        </w:rPr>
      </w:pPr>
      <w:r w:rsidRPr="009540A4">
        <w:rPr>
          <w:rFonts w:ascii="Arial" w:eastAsiaTheme="majorEastAsia" w:hAnsi="Arial" w:cs="Arial"/>
          <w:b/>
          <w:bCs/>
          <w:sz w:val="22"/>
          <w:szCs w:val="22"/>
          <w:lang w:val="fr-FR"/>
        </w:rPr>
        <w:t>Transport et Hébergement</w:t>
      </w:r>
    </w:p>
    <w:p w14:paraId="2114906E" w14:textId="5BE13CD3" w:rsidR="00CB2022" w:rsidRPr="009540A4" w:rsidRDefault="00CB2022" w:rsidP="00CF7075">
      <w:pPr>
        <w:numPr>
          <w:ilvl w:val="0"/>
          <w:numId w:val="24"/>
        </w:numPr>
        <w:spacing w:before="100" w:beforeAutospacing="1" w:after="100" w:afterAutospacing="1"/>
        <w:ind w:left="714" w:hanging="357"/>
        <w:jc w:val="both"/>
        <w:rPr>
          <w:rFonts w:ascii="Arial" w:eastAsia="Calibri" w:hAnsi="Arial" w:cs="Arial"/>
          <w:bCs/>
          <w:iCs/>
          <w:color w:val="000000"/>
          <w:sz w:val="22"/>
          <w:szCs w:val="22"/>
          <w:lang w:val="fr-FR" w:eastAsia="en-US" w:bidi="ar-SA"/>
        </w:rPr>
      </w:pPr>
      <w:r w:rsidRPr="009540A4">
        <w:rPr>
          <w:rFonts w:ascii="Arial" w:eastAsia="Calibri" w:hAnsi="Arial" w:cs="Arial"/>
          <w:b/>
          <w:bCs/>
          <w:iCs/>
          <w:color w:val="000000"/>
          <w:sz w:val="22"/>
          <w:szCs w:val="22"/>
          <w:lang w:val="fr-FR" w:eastAsia="en-US" w:bidi="ar-SA"/>
        </w:rPr>
        <w:t>Organisation du transport</w:t>
      </w:r>
      <w:r w:rsidRPr="009540A4">
        <w:rPr>
          <w:rFonts w:ascii="Arial" w:eastAsia="Calibri" w:hAnsi="Arial" w:cs="Arial"/>
          <w:bCs/>
          <w:iCs/>
          <w:color w:val="000000"/>
          <w:sz w:val="22"/>
          <w:szCs w:val="22"/>
          <w:lang w:val="fr-FR" w:eastAsia="en-US" w:bidi="ar-SA"/>
        </w:rPr>
        <w:t xml:space="preserve"> (réservation + achat des billets d’avion) pour </w:t>
      </w:r>
      <w:r w:rsidR="00D15D7B" w:rsidRPr="009540A4">
        <w:rPr>
          <w:rFonts w:ascii="Arial" w:eastAsia="Calibri" w:hAnsi="Arial" w:cs="Arial"/>
          <w:bCs/>
          <w:iCs/>
          <w:color w:val="000000"/>
          <w:sz w:val="22"/>
          <w:szCs w:val="22"/>
          <w:lang w:val="fr-FR" w:eastAsia="en-US" w:bidi="ar-SA"/>
        </w:rPr>
        <w:t>2</w:t>
      </w:r>
      <w:r w:rsidR="00D15D7B">
        <w:rPr>
          <w:rFonts w:ascii="Arial" w:eastAsia="Calibri" w:hAnsi="Arial" w:cs="Arial"/>
          <w:bCs/>
          <w:iCs/>
          <w:color w:val="000000"/>
          <w:sz w:val="22"/>
          <w:szCs w:val="22"/>
          <w:lang w:val="fr-FR" w:eastAsia="en-US" w:bidi="ar-SA"/>
        </w:rPr>
        <w:t>7</w:t>
      </w:r>
      <w:r w:rsidR="00D15D7B" w:rsidRPr="009540A4">
        <w:rPr>
          <w:rFonts w:ascii="Arial" w:eastAsia="Calibri" w:hAnsi="Arial" w:cs="Arial"/>
          <w:bCs/>
          <w:iCs/>
          <w:color w:val="000000"/>
          <w:sz w:val="22"/>
          <w:szCs w:val="22"/>
          <w:lang w:val="fr-FR" w:eastAsia="en-US" w:bidi="ar-SA"/>
        </w:rPr>
        <w:t xml:space="preserve"> </w:t>
      </w:r>
      <w:r w:rsidRPr="009540A4">
        <w:rPr>
          <w:rFonts w:ascii="Arial" w:eastAsia="Calibri" w:hAnsi="Arial" w:cs="Arial"/>
          <w:bCs/>
          <w:iCs/>
          <w:color w:val="000000"/>
          <w:sz w:val="22"/>
          <w:szCs w:val="22"/>
          <w:lang w:val="fr-FR" w:eastAsia="en-US" w:bidi="ar-SA"/>
        </w:rPr>
        <w:t>personnes :</w:t>
      </w:r>
    </w:p>
    <w:p w14:paraId="2CF5941E" w14:textId="43B8ED21" w:rsidR="00CB2022" w:rsidRPr="009540A4" w:rsidRDefault="00523BA8" w:rsidP="00CF7075">
      <w:pPr>
        <w:numPr>
          <w:ilvl w:val="1"/>
          <w:numId w:val="24"/>
        </w:numPr>
        <w:spacing w:before="100" w:beforeAutospacing="1" w:after="100" w:afterAutospacing="1"/>
        <w:ind w:left="1434" w:hanging="357"/>
        <w:jc w:val="both"/>
        <w:rPr>
          <w:rFonts w:ascii="Arial" w:eastAsia="Calibri" w:hAnsi="Arial" w:cs="Arial"/>
          <w:bCs/>
          <w:iCs/>
          <w:color w:val="000000"/>
          <w:sz w:val="22"/>
          <w:szCs w:val="22"/>
          <w:lang w:val="fr-FR" w:eastAsia="en-US" w:bidi="ar-SA"/>
        </w:rPr>
      </w:pPr>
      <w:r>
        <w:rPr>
          <w:rFonts w:ascii="Arial" w:eastAsia="Calibri" w:hAnsi="Arial" w:cs="Arial"/>
          <w:bCs/>
          <w:iCs/>
          <w:color w:val="000000"/>
          <w:sz w:val="22"/>
          <w:szCs w:val="22"/>
          <w:lang w:val="fr-FR" w:eastAsia="en-US" w:bidi="ar-SA"/>
        </w:rPr>
        <w:t>21</w:t>
      </w:r>
      <w:r w:rsidR="00CB2022" w:rsidRPr="009540A4">
        <w:rPr>
          <w:rFonts w:ascii="Arial" w:eastAsia="Calibri" w:hAnsi="Arial" w:cs="Arial"/>
          <w:bCs/>
          <w:iCs/>
          <w:color w:val="000000"/>
          <w:sz w:val="22"/>
          <w:szCs w:val="22"/>
          <w:lang w:val="fr-FR" w:eastAsia="en-US" w:bidi="ar-SA"/>
        </w:rPr>
        <w:t xml:space="preserve"> du Maroc, 3 de l’Algérie, </w:t>
      </w:r>
      <w:r w:rsidR="00CB2022" w:rsidRPr="005B2683">
        <w:rPr>
          <w:rFonts w:ascii="Arial" w:eastAsia="Calibri" w:hAnsi="Arial" w:cs="Arial"/>
          <w:b/>
          <w:bCs/>
          <w:iCs/>
          <w:color w:val="000000" w:themeColor="text1"/>
          <w:sz w:val="22"/>
          <w:szCs w:val="22"/>
          <w:lang w:val="fr-FR" w:eastAsia="en-US" w:bidi="ar-SA"/>
        </w:rPr>
        <w:t xml:space="preserve">3 de </w:t>
      </w:r>
      <w:r w:rsidR="00984EE4">
        <w:rPr>
          <w:rFonts w:ascii="Arial" w:eastAsia="Calibri" w:hAnsi="Arial" w:cs="Arial"/>
          <w:b/>
          <w:bCs/>
          <w:iCs/>
          <w:color w:val="000000" w:themeColor="text1"/>
          <w:sz w:val="22"/>
          <w:szCs w:val="22"/>
          <w:lang w:val="fr-FR" w:eastAsia="en-US" w:bidi="ar-SA"/>
        </w:rPr>
        <w:t>France.</w:t>
      </w:r>
    </w:p>
    <w:p w14:paraId="644019AA" w14:textId="77777777" w:rsidR="00CB2022" w:rsidRPr="009540A4" w:rsidRDefault="00CB2022" w:rsidP="00A6136A">
      <w:pPr>
        <w:numPr>
          <w:ilvl w:val="0"/>
          <w:numId w:val="24"/>
        </w:numPr>
        <w:spacing w:before="100" w:beforeAutospacing="1" w:after="100" w:afterAutospacing="1"/>
        <w:ind w:left="714" w:hanging="357"/>
        <w:jc w:val="both"/>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Transferts aéroport/hôtel/aéroport pour ces participants</w:t>
      </w:r>
    </w:p>
    <w:p w14:paraId="5A1EB0C0" w14:textId="36B900D7" w:rsidR="00CB2022" w:rsidRPr="009540A4" w:rsidRDefault="00CB2022">
      <w:pPr>
        <w:numPr>
          <w:ilvl w:val="0"/>
          <w:numId w:val="24"/>
        </w:numPr>
        <w:spacing w:before="100" w:beforeAutospacing="1" w:after="100" w:afterAutospacing="1"/>
        <w:ind w:left="714" w:hanging="357"/>
        <w:jc w:val="both"/>
        <w:rPr>
          <w:rFonts w:ascii="Arial" w:eastAsia="Calibri" w:hAnsi="Arial" w:cs="Arial"/>
          <w:bCs/>
          <w:iCs/>
          <w:color w:val="000000"/>
          <w:sz w:val="22"/>
          <w:szCs w:val="22"/>
          <w:lang w:val="fr-FR" w:eastAsia="en-US" w:bidi="ar-SA"/>
        </w:rPr>
      </w:pPr>
      <w:r w:rsidRPr="009540A4">
        <w:rPr>
          <w:rFonts w:ascii="Arial" w:eastAsia="Calibri" w:hAnsi="Arial" w:cs="Arial"/>
          <w:bCs/>
          <w:iCs/>
          <w:color w:val="000000"/>
          <w:sz w:val="22"/>
          <w:szCs w:val="22"/>
          <w:lang w:val="fr-FR" w:eastAsia="en-US" w:bidi="ar-SA"/>
        </w:rPr>
        <w:t xml:space="preserve">Hébergement </w:t>
      </w:r>
      <w:r w:rsidRPr="005B2683">
        <w:rPr>
          <w:rFonts w:ascii="Arial" w:eastAsia="Calibri" w:hAnsi="Arial" w:cs="Arial"/>
          <w:b/>
          <w:bCs/>
          <w:iCs/>
          <w:color w:val="000000" w:themeColor="text1"/>
          <w:sz w:val="22"/>
          <w:szCs w:val="22"/>
          <w:lang w:val="fr-FR" w:eastAsia="en-US" w:bidi="ar-SA"/>
        </w:rPr>
        <w:t>en pension</w:t>
      </w:r>
      <w:r w:rsidR="00523BA8" w:rsidRPr="005B2683">
        <w:rPr>
          <w:rFonts w:ascii="Arial" w:eastAsia="Calibri" w:hAnsi="Arial" w:cs="Arial"/>
          <w:b/>
          <w:bCs/>
          <w:iCs/>
          <w:color w:val="000000" w:themeColor="text1"/>
          <w:sz w:val="22"/>
          <w:szCs w:val="22"/>
          <w:lang w:val="fr-FR" w:eastAsia="en-US" w:bidi="ar-SA"/>
        </w:rPr>
        <w:t xml:space="preserve"> complète</w:t>
      </w:r>
      <w:r w:rsidRPr="005B2683">
        <w:rPr>
          <w:rFonts w:ascii="Arial" w:eastAsia="Calibri" w:hAnsi="Arial" w:cs="Arial"/>
          <w:b/>
          <w:bCs/>
          <w:iCs/>
          <w:color w:val="000000" w:themeColor="text1"/>
          <w:sz w:val="22"/>
          <w:szCs w:val="22"/>
          <w:lang w:val="fr-FR" w:eastAsia="en-US" w:bidi="ar-SA"/>
        </w:rPr>
        <w:t xml:space="preserve"> pour 60 personnes</w:t>
      </w:r>
      <w:r w:rsidR="00AC4740" w:rsidRPr="005B2683">
        <w:rPr>
          <w:rFonts w:ascii="Arial" w:eastAsia="Calibri" w:hAnsi="Arial" w:cs="Arial"/>
          <w:b/>
          <w:bCs/>
          <w:iCs/>
          <w:color w:val="000000" w:themeColor="text1"/>
          <w:sz w:val="22"/>
          <w:szCs w:val="22"/>
          <w:lang w:val="fr-FR" w:eastAsia="en-US" w:bidi="ar-SA"/>
        </w:rPr>
        <w:t xml:space="preserve"> pour 2 nuitées chacune à l’hôtel</w:t>
      </w:r>
      <w:r w:rsidR="005B2683" w:rsidRPr="005B2683">
        <w:rPr>
          <w:rFonts w:ascii="Arial" w:eastAsia="Calibri" w:hAnsi="Arial" w:cs="Arial"/>
          <w:b/>
          <w:bCs/>
          <w:iCs/>
          <w:color w:val="000000" w:themeColor="text1"/>
          <w:sz w:val="22"/>
          <w:szCs w:val="22"/>
          <w:lang w:val="fr-FR" w:eastAsia="en-US" w:bidi="ar-SA"/>
        </w:rPr>
        <w:t>.</w:t>
      </w:r>
    </w:p>
    <w:p w14:paraId="666F9AFA" w14:textId="4E6C0136" w:rsidR="00CB2022" w:rsidRDefault="00CB2022" w:rsidP="00FE392D">
      <w:pPr>
        <w:pStyle w:val="Titre2"/>
        <w:keepNext w:val="0"/>
        <w:keepLines w:val="0"/>
        <w:widowControl w:val="0"/>
        <w:numPr>
          <w:ilvl w:val="0"/>
          <w:numId w:val="5"/>
        </w:numPr>
        <w:tabs>
          <w:tab w:val="left" w:pos="839"/>
        </w:tabs>
        <w:autoSpaceDE w:val="0"/>
        <w:autoSpaceDN w:val="0"/>
        <w:spacing w:before="0" w:after="160"/>
        <w:ind w:left="839" w:hanging="363"/>
        <w:jc w:val="both"/>
        <w:rPr>
          <w:rFonts w:ascii="Arial" w:hAnsi="Arial" w:cs="Arial"/>
          <w:b/>
          <w:sz w:val="22"/>
          <w:szCs w:val="22"/>
          <w:lang w:val="fr-FR"/>
        </w:rPr>
      </w:pPr>
      <w:r w:rsidRPr="009540A4">
        <w:rPr>
          <w:rFonts w:ascii="Arial" w:hAnsi="Arial" w:cs="Arial"/>
          <w:b/>
          <w:sz w:val="22"/>
          <w:szCs w:val="22"/>
          <w:lang w:val="fr-FR"/>
        </w:rPr>
        <w:t>Aménagement et Équipement Technique</w:t>
      </w:r>
    </w:p>
    <w:tbl>
      <w:tblPr>
        <w:tblStyle w:val="Grilledetableauclaire"/>
        <w:tblW w:w="9993" w:type="dxa"/>
        <w:tblLook w:val="04A0" w:firstRow="1" w:lastRow="0" w:firstColumn="1" w:lastColumn="0" w:noHBand="0" w:noVBand="1"/>
      </w:tblPr>
      <w:tblGrid>
        <w:gridCol w:w="2009"/>
        <w:gridCol w:w="2147"/>
        <w:gridCol w:w="5837"/>
      </w:tblGrid>
      <w:tr w:rsidR="00F76915" w:rsidRPr="00F76915" w14:paraId="17432009" w14:textId="77777777" w:rsidTr="00DB656C">
        <w:trPr>
          <w:trHeight w:val="262"/>
        </w:trPr>
        <w:tc>
          <w:tcPr>
            <w:tcW w:w="0" w:type="auto"/>
            <w:hideMark/>
          </w:tcPr>
          <w:p w14:paraId="24D736DC" w14:textId="77777777" w:rsidR="00F76915" w:rsidRPr="00DB656C" w:rsidRDefault="00F76915" w:rsidP="00A96B2D">
            <w:pPr>
              <w:jc w:val="center"/>
              <w:rPr>
                <w:rFonts w:asciiTheme="minorBidi" w:eastAsia="Times New Roman" w:hAnsiTheme="minorBidi" w:cstheme="minorBidi"/>
                <w:b/>
                <w:bCs/>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Espace</w:t>
            </w:r>
          </w:p>
        </w:tc>
        <w:tc>
          <w:tcPr>
            <w:tcW w:w="2147" w:type="dxa"/>
            <w:hideMark/>
          </w:tcPr>
          <w:p w14:paraId="6F6060B3" w14:textId="77777777" w:rsidR="00F76915" w:rsidRPr="00DB656C" w:rsidRDefault="00F76915" w:rsidP="00A96B2D">
            <w:pPr>
              <w:jc w:val="center"/>
              <w:rPr>
                <w:rFonts w:asciiTheme="minorBidi" w:eastAsia="Times New Roman" w:hAnsiTheme="minorBidi" w:cstheme="minorBidi"/>
                <w:b/>
                <w:bCs/>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Éléments</w:t>
            </w:r>
          </w:p>
        </w:tc>
        <w:tc>
          <w:tcPr>
            <w:tcW w:w="5837" w:type="dxa"/>
            <w:hideMark/>
          </w:tcPr>
          <w:p w14:paraId="5F6A9781" w14:textId="77777777" w:rsidR="00F76915" w:rsidRPr="00DB656C" w:rsidRDefault="00F76915" w:rsidP="00A96B2D">
            <w:pPr>
              <w:jc w:val="center"/>
              <w:rPr>
                <w:rFonts w:asciiTheme="minorBidi" w:eastAsia="Times New Roman" w:hAnsiTheme="minorBidi" w:cstheme="minorBidi"/>
                <w:b/>
                <w:bCs/>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Détails</w:t>
            </w:r>
          </w:p>
        </w:tc>
      </w:tr>
      <w:tr w:rsidR="00F76915" w:rsidRPr="00A84A34" w14:paraId="3EB15A9D" w14:textId="77777777" w:rsidTr="00DB656C">
        <w:trPr>
          <w:trHeight w:val="524"/>
        </w:trPr>
        <w:tc>
          <w:tcPr>
            <w:tcW w:w="0" w:type="auto"/>
            <w:vMerge w:val="restart"/>
            <w:hideMark/>
          </w:tcPr>
          <w:p w14:paraId="0530A987"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Salle Plénière (Salle Cristal)</w:t>
            </w:r>
          </w:p>
        </w:tc>
        <w:tc>
          <w:tcPr>
            <w:tcW w:w="2147" w:type="dxa"/>
            <w:hideMark/>
          </w:tcPr>
          <w:p w14:paraId="36E4529F"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Disposition</w:t>
            </w:r>
          </w:p>
        </w:tc>
        <w:tc>
          <w:tcPr>
            <w:tcW w:w="5837" w:type="dxa"/>
            <w:hideMark/>
          </w:tcPr>
          <w:p w14:paraId="7042688A"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Montage en cabaret (tables rondes à moitié remplies, public face à la scène)</w:t>
            </w:r>
          </w:p>
        </w:tc>
      </w:tr>
      <w:tr w:rsidR="00F76915" w:rsidRPr="00A84A34" w14:paraId="40C8ECA4" w14:textId="77777777" w:rsidTr="00DB656C">
        <w:trPr>
          <w:trHeight w:val="524"/>
        </w:trPr>
        <w:tc>
          <w:tcPr>
            <w:tcW w:w="0" w:type="auto"/>
            <w:vMerge/>
            <w:hideMark/>
          </w:tcPr>
          <w:p w14:paraId="34EE02D7"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p>
        </w:tc>
        <w:tc>
          <w:tcPr>
            <w:tcW w:w="2147" w:type="dxa"/>
            <w:hideMark/>
          </w:tcPr>
          <w:p w14:paraId="29EFC8B9"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Scène &amp; mobilier</w:t>
            </w:r>
          </w:p>
        </w:tc>
        <w:tc>
          <w:tcPr>
            <w:tcW w:w="5837" w:type="dxa"/>
            <w:hideMark/>
          </w:tcPr>
          <w:p w14:paraId="6EF43A25"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- 5 fauteuils pour les intervenants</w:t>
            </w:r>
          </w:p>
          <w:p w14:paraId="2A678E96"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- 1 pupitre lumineux digital (affichage de noms)</w:t>
            </w:r>
          </w:p>
          <w:p w14:paraId="61D5CEC2"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- 4 micros baladeurs</w:t>
            </w:r>
          </w:p>
          <w:p w14:paraId="6269C024"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- 2 écrans LED (latéraux ou arrière)</w:t>
            </w:r>
          </w:p>
          <w:p w14:paraId="0DFD12DA"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- 2 moniteurs de retour pour les intervenants</w:t>
            </w:r>
          </w:p>
        </w:tc>
      </w:tr>
      <w:tr w:rsidR="00F76915" w:rsidRPr="00A84A34" w14:paraId="44C9CD6B" w14:textId="77777777" w:rsidTr="00DB656C">
        <w:trPr>
          <w:trHeight w:val="524"/>
        </w:trPr>
        <w:tc>
          <w:tcPr>
            <w:tcW w:w="0" w:type="auto"/>
            <w:vMerge/>
            <w:hideMark/>
          </w:tcPr>
          <w:p w14:paraId="772B394D"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p>
        </w:tc>
        <w:tc>
          <w:tcPr>
            <w:tcW w:w="2147" w:type="dxa"/>
            <w:hideMark/>
          </w:tcPr>
          <w:p w14:paraId="50422420"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Fond de scène</w:t>
            </w:r>
          </w:p>
        </w:tc>
        <w:tc>
          <w:tcPr>
            <w:tcW w:w="5837" w:type="dxa"/>
            <w:hideMark/>
          </w:tcPr>
          <w:p w14:paraId="1470C1DC"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Visuel projeté sur écran géant (création graphique + écran inclus)</w:t>
            </w:r>
          </w:p>
        </w:tc>
      </w:tr>
      <w:tr w:rsidR="00F76915" w:rsidRPr="00A84A34" w14:paraId="496CE62A" w14:textId="77777777" w:rsidTr="00DB656C">
        <w:trPr>
          <w:trHeight w:val="524"/>
        </w:trPr>
        <w:tc>
          <w:tcPr>
            <w:tcW w:w="0" w:type="auto"/>
            <w:vMerge/>
            <w:hideMark/>
          </w:tcPr>
          <w:p w14:paraId="0CDA5A11"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p>
        </w:tc>
        <w:tc>
          <w:tcPr>
            <w:tcW w:w="2147" w:type="dxa"/>
            <w:hideMark/>
          </w:tcPr>
          <w:p w14:paraId="2FBDE9A3"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Traduction simultanée</w:t>
            </w:r>
          </w:p>
        </w:tc>
        <w:tc>
          <w:tcPr>
            <w:tcW w:w="5837" w:type="dxa"/>
            <w:hideMark/>
          </w:tcPr>
          <w:p w14:paraId="23B8D32E"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Arabe ↔ Français + Langue des signes</w:t>
            </w:r>
          </w:p>
          <w:p w14:paraId="048A51B3"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- 40 casques audio requis</w:t>
            </w:r>
          </w:p>
        </w:tc>
      </w:tr>
      <w:tr w:rsidR="00F76915" w:rsidRPr="00A84A34" w14:paraId="150D2248" w14:textId="77777777" w:rsidTr="00DB656C">
        <w:trPr>
          <w:trHeight w:val="524"/>
        </w:trPr>
        <w:tc>
          <w:tcPr>
            <w:tcW w:w="0" w:type="auto"/>
            <w:vMerge/>
            <w:hideMark/>
          </w:tcPr>
          <w:p w14:paraId="71C6C48D"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p>
        </w:tc>
        <w:tc>
          <w:tcPr>
            <w:tcW w:w="2147" w:type="dxa"/>
            <w:hideMark/>
          </w:tcPr>
          <w:p w14:paraId="716F599E"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Streaming interne</w:t>
            </w:r>
          </w:p>
        </w:tc>
        <w:tc>
          <w:tcPr>
            <w:tcW w:w="5837" w:type="dxa"/>
            <w:hideMark/>
          </w:tcPr>
          <w:p w14:paraId="57CE011A"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Diffusion en direct dans la salle</w:t>
            </w:r>
          </w:p>
        </w:tc>
      </w:tr>
      <w:tr w:rsidR="00F76915" w:rsidRPr="00A84A34" w14:paraId="2E4D12D1" w14:textId="77777777" w:rsidTr="00DB656C">
        <w:trPr>
          <w:trHeight w:val="524"/>
        </w:trPr>
        <w:tc>
          <w:tcPr>
            <w:tcW w:w="0" w:type="auto"/>
            <w:vMerge/>
            <w:hideMark/>
          </w:tcPr>
          <w:p w14:paraId="33E8E3D9"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p>
        </w:tc>
        <w:tc>
          <w:tcPr>
            <w:tcW w:w="2147" w:type="dxa"/>
            <w:hideMark/>
          </w:tcPr>
          <w:p w14:paraId="0879BE72"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Régie technique complète</w:t>
            </w:r>
          </w:p>
        </w:tc>
        <w:tc>
          <w:tcPr>
            <w:tcW w:w="5837" w:type="dxa"/>
            <w:hideMark/>
          </w:tcPr>
          <w:p w14:paraId="418BE13F"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Son, lumière, vidéo, projection, streaming, affichage pupitre</w:t>
            </w:r>
          </w:p>
        </w:tc>
      </w:tr>
      <w:tr w:rsidR="00F76915" w:rsidRPr="00A84A34" w14:paraId="21E3625B" w14:textId="77777777" w:rsidTr="00DB656C">
        <w:trPr>
          <w:trHeight w:val="786"/>
        </w:trPr>
        <w:tc>
          <w:tcPr>
            <w:tcW w:w="0" w:type="auto"/>
            <w:vMerge w:val="restart"/>
            <w:hideMark/>
          </w:tcPr>
          <w:p w14:paraId="5DD7A91A"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Hall d’Accueil</w:t>
            </w:r>
          </w:p>
        </w:tc>
        <w:tc>
          <w:tcPr>
            <w:tcW w:w="2147" w:type="dxa"/>
            <w:hideMark/>
          </w:tcPr>
          <w:p w14:paraId="357F27BB"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Accueil &amp; presse</w:t>
            </w:r>
          </w:p>
        </w:tc>
        <w:tc>
          <w:tcPr>
            <w:tcW w:w="5837" w:type="dxa"/>
            <w:hideMark/>
          </w:tcPr>
          <w:p w14:paraId="6A24103D"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Desk d’enregistrement</w:t>
            </w:r>
          </w:p>
          <w:p w14:paraId="048FF62A"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Espace presse avec stand photo brandé (habillage, impression, installation fournis)</w:t>
            </w:r>
          </w:p>
        </w:tc>
      </w:tr>
      <w:tr w:rsidR="00F76915" w:rsidRPr="00A84A34" w14:paraId="2EB358E8" w14:textId="77777777" w:rsidTr="00DB656C">
        <w:trPr>
          <w:trHeight w:val="786"/>
        </w:trPr>
        <w:tc>
          <w:tcPr>
            <w:tcW w:w="0" w:type="auto"/>
            <w:vMerge/>
            <w:hideMark/>
          </w:tcPr>
          <w:p w14:paraId="2B410045"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p>
        </w:tc>
        <w:tc>
          <w:tcPr>
            <w:tcW w:w="2147" w:type="dxa"/>
            <w:hideMark/>
          </w:tcPr>
          <w:p w14:paraId="77B42E48"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Affichage dynamique</w:t>
            </w:r>
          </w:p>
        </w:tc>
        <w:tc>
          <w:tcPr>
            <w:tcW w:w="5837" w:type="dxa"/>
            <w:hideMark/>
          </w:tcPr>
          <w:p w14:paraId="56606A7A"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- 2 totems vidéo de bienvenue (dimensions à proposer)</w:t>
            </w:r>
          </w:p>
          <w:p w14:paraId="4BE1C0EE"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- 2 écrans pour affichage dynamique (contenu Full HD fourni)</w:t>
            </w:r>
          </w:p>
        </w:tc>
      </w:tr>
      <w:tr w:rsidR="00F76915" w:rsidRPr="00F76915" w14:paraId="68116708" w14:textId="77777777" w:rsidTr="00DB656C">
        <w:trPr>
          <w:trHeight w:val="786"/>
        </w:trPr>
        <w:tc>
          <w:tcPr>
            <w:tcW w:w="0" w:type="auto"/>
            <w:vMerge/>
            <w:hideMark/>
          </w:tcPr>
          <w:p w14:paraId="31668C15"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p>
        </w:tc>
        <w:tc>
          <w:tcPr>
            <w:tcW w:w="2147" w:type="dxa"/>
            <w:hideMark/>
          </w:tcPr>
          <w:p w14:paraId="4618C643"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Dispositifs créatifs &amp; immersifs</w:t>
            </w:r>
          </w:p>
        </w:tc>
        <w:tc>
          <w:tcPr>
            <w:tcW w:w="5837" w:type="dxa"/>
            <w:hideMark/>
          </w:tcPr>
          <w:p w14:paraId="3F7AE0DD" w14:textId="3AA74DF3" w:rsidR="00F76915" w:rsidRPr="00DB656C" w:rsidRDefault="00F76915" w:rsidP="006A09CA">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xml:space="preserve">Voir section </w:t>
            </w:r>
            <w:r w:rsidR="006A09CA">
              <w:rPr>
                <w:rFonts w:asciiTheme="minorBidi" w:eastAsia="Times New Roman" w:hAnsiTheme="minorBidi" w:cstheme="minorBidi"/>
                <w:sz w:val="22"/>
                <w:szCs w:val="22"/>
                <w:lang w:val="fr-FR" w:eastAsia="fr-FR"/>
              </w:rPr>
              <w:t>5</w:t>
            </w:r>
          </w:p>
        </w:tc>
      </w:tr>
      <w:tr w:rsidR="003D7D38" w:rsidRPr="00F76915" w14:paraId="1DD72E5A" w14:textId="77777777" w:rsidTr="00DB656C">
        <w:trPr>
          <w:trHeight w:val="786"/>
        </w:trPr>
        <w:tc>
          <w:tcPr>
            <w:tcW w:w="0" w:type="auto"/>
          </w:tcPr>
          <w:p w14:paraId="1D0F1522" w14:textId="77777777" w:rsidR="003D7D38" w:rsidRPr="00DB656C" w:rsidRDefault="003D7D38" w:rsidP="00A96B2D">
            <w:pPr>
              <w:rPr>
                <w:rFonts w:asciiTheme="minorBidi" w:eastAsia="Times New Roman" w:hAnsiTheme="minorBidi" w:cstheme="minorBidi"/>
                <w:sz w:val="22"/>
                <w:szCs w:val="22"/>
                <w:lang w:val="fr-FR" w:eastAsia="fr-FR"/>
              </w:rPr>
            </w:pPr>
          </w:p>
        </w:tc>
        <w:tc>
          <w:tcPr>
            <w:tcW w:w="2147" w:type="dxa"/>
          </w:tcPr>
          <w:p w14:paraId="66AA7717" w14:textId="66AC2706" w:rsidR="003D7D38" w:rsidRPr="00DB656C" w:rsidRDefault="003D7D38" w:rsidP="00A96B2D">
            <w:pPr>
              <w:rPr>
                <w:rFonts w:asciiTheme="minorBidi" w:eastAsia="Times New Roman" w:hAnsiTheme="minorBidi" w:cstheme="minorBidi"/>
                <w:b/>
                <w:bCs/>
                <w:sz w:val="22"/>
                <w:szCs w:val="22"/>
                <w:lang w:val="fr-FR" w:eastAsia="fr-FR"/>
              </w:rPr>
            </w:pPr>
            <w:r>
              <w:rPr>
                <w:rFonts w:asciiTheme="minorBidi" w:eastAsia="Times New Roman" w:hAnsiTheme="minorBidi" w:cstheme="minorBidi"/>
                <w:b/>
                <w:bCs/>
                <w:sz w:val="22"/>
                <w:szCs w:val="22"/>
                <w:lang w:val="fr-FR" w:eastAsia="fr-FR"/>
              </w:rPr>
              <w:t>Cocktail de clôture</w:t>
            </w:r>
          </w:p>
        </w:tc>
        <w:tc>
          <w:tcPr>
            <w:tcW w:w="5837" w:type="dxa"/>
          </w:tcPr>
          <w:p w14:paraId="7355DCD7" w14:textId="483A69CA" w:rsidR="003D7D38" w:rsidRDefault="003D7D38" w:rsidP="003D7D38">
            <w:pPr>
              <w:rPr>
                <w:rFonts w:asciiTheme="minorBidi" w:eastAsia="Times New Roman" w:hAnsiTheme="minorBidi" w:cstheme="minorBidi"/>
                <w:sz w:val="22"/>
                <w:szCs w:val="22"/>
                <w:lang w:val="fr-FR" w:eastAsia="fr-FR"/>
              </w:rPr>
            </w:pPr>
            <w:r>
              <w:rPr>
                <w:rFonts w:asciiTheme="minorBidi" w:eastAsia="Times New Roman" w:hAnsiTheme="minorBidi" w:cstheme="minorBidi"/>
                <w:sz w:val="22"/>
                <w:szCs w:val="22"/>
                <w:lang w:val="fr-FR" w:eastAsia="fr-FR"/>
              </w:rPr>
              <w:t>- Cocktail dinatoire pour 120 personnes</w:t>
            </w:r>
          </w:p>
          <w:p w14:paraId="34A7A0F9" w14:textId="3EDC5D32" w:rsidR="003D7D38" w:rsidRPr="003D7D38" w:rsidRDefault="003D7D38" w:rsidP="003D7D38">
            <w:pPr>
              <w:rPr>
                <w:rFonts w:asciiTheme="minorBidi" w:eastAsia="Times New Roman" w:hAnsiTheme="minorBidi" w:cstheme="minorBidi"/>
                <w:sz w:val="22"/>
                <w:szCs w:val="22"/>
                <w:lang w:val="fr-FR" w:eastAsia="fr-FR"/>
              </w:rPr>
            </w:pPr>
          </w:p>
        </w:tc>
      </w:tr>
      <w:tr w:rsidR="00F76915" w:rsidRPr="00A84A34" w14:paraId="3F62ECE2" w14:textId="77777777" w:rsidTr="00DB656C">
        <w:trPr>
          <w:trHeight w:val="524"/>
        </w:trPr>
        <w:tc>
          <w:tcPr>
            <w:tcW w:w="2009" w:type="dxa"/>
            <w:vMerge w:val="restart"/>
            <w:hideMark/>
          </w:tcPr>
          <w:p w14:paraId="7EAA9B8F"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Communication &amp; Visibilité</w:t>
            </w:r>
          </w:p>
        </w:tc>
        <w:tc>
          <w:tcPr>
            <w:tcW w:w="2147" w:type="dxa"/>
            <w:hideMark/>
          </w:tcPr>
          <w:p w14:paraId="721EAE3D"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Création graphique</w:t>
            </w:r>
          </w:p>
        </w:tc>
        <w:tc>
          <w:tcPr>
            <w:tcW w:w="5837" w:type="dxa"/>
            <w:hideMark/>
          </w:tcPr>
          <w:p w14:paraId="1E0F4C94"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Visuel principal (conforme à la charte Ajyal Égalité)</w:t>
            </w:r>
          </w:p>
          <w:p w14:paraId="66367812" w14:textId="77777777" w:rsidR="00F76915" w:rsidRDefault="00F76915" w:rsidP="00D15D7B">
            <w:pPr>
              <w:rPr>
                <w:rFonts w:asciiTheme="minorBidi" w:eastAsia="Times New Roman" w:hAnsiTheme="minorBidi" w:cstheme="minorBidi"/>
                <w:sz w:val="22"/>
                <w:szCs w:val="22"/>
                <w:lang w:val="fr-FR" w:eastAsia="fr-FR"/>
              </w:rPr>
            </w:pPr>
            <w:r w:rsidRPr="00DB656C">
              <w:rPr>
                <w:rFonts w:asciiTheme="minorBidi" w:eastAsia="Times New Roman" w:hAnsiTheme="minorBidi" w:cstheme="minorBidi"/>
                <w:sz w:val="22"/>
                <w:szCs w:val="22"/>
                <w:lang w:val="fr-FR" w:eastAsia="fr-FR"/>
              </w:rPr>
              <w:t xml:space="preserve">- </w:t>
            </w:r>
            <w:r w:rsidR="00D15D7B">
              <w:rPr>
                <w:rFonts w:asciiTheme="minorBidi" w:eastAsia="Times New Roman" w:hAnsiTheme="minorBidi" w:cstheme="minorBidi"/>
                <w:sz w:val="22"/>
                <w:szCs w:val="22"/>
                <w:lang w:val="fr-FR" w:eastAsia="fr-FR"/>
              </w:rPr>
              <w:t>Dépliant</w:t>
            </w:r>
            <w:r w:rsidRPr="00DB656C">
              <w:rPr>
                <w:rFonts w:asciiTheme="minorBidi" w:eastAsia="Times New Roman" w:hAnsiTheme="minorBidi" w:cstheme="minorBidi"/>
                <w:sz w:val="22"/>
                <w:szCs w:val="22"/>
                <w:lang w:val="fr-FR" w:eastAsia="fr-FR"/>
              </w:rPr>
              <w:t xml:space="preserve"> de capitalisation</w:t>
            </w:r>
          </w:p>
          <w:p w14:paraId="4BF98B54" w14:textId="3A2B635F" w:rsidR="00DE766C" w:rsidRPr="00DB656C" w:rsidRDefault="00DE766C" w:rsidP="00D15D7B">
            <w:pPr>
              <w:rPr>
                <w:rFonts w:asciiTheme="minorBidi" w:eastAsia="Times New Roman" w:hAnsiTheme="minorBidi" w:cstheme="minorBidi"/>
                <w:kern w:val="0"/>
                <w:sz w:val="22"/>
                <w:szCs w:val="22"/>
                <w:lang w:val="fr-FR" w:eastAsia="fr-FR"/>
                <w14:ligatures w14:val="none"/>
              </w:rPr>
            </w:pPr>
            <w:r>
              <w:rPr>
                <w:rFonts w:asciiTheme="minorBidi" w:eastAsia="Times New Roman" w:hAnsiTheme="minorBidi" w:cstheme="minorBidi"/>
                <w:sz w:val="22"/>
                <w:szCs w:val="22"/>
                <w:lang w:val="fr-FR" w:eastAsia="fr-FR"/>
              </w:rPr>
              <w:t>- Carte postale avec chiffres et photos</w:t>
            </w:r>
          </w:p>
        </w:tc>
      </w:tr>
      <w:tr w:rsidR="00F76915" w:rsidRPr="00F76915" w14:paraId="51C07F9F" w14:textId="77777777" w:rsidTr="00DB656C">
        <w:trPr>
          <w:trHeight w:val="1323"/>
        </w:trPr>
        <w:tc>
          <w:tcPr>
            <w:tcW w:w="2009" w:type="dxa"/>
            <w:vMerge/>
            <w:hideMark/>
          </w:tcPr>
          <w:p w14:paraId="51266BFF"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p>
        </w:tc>
        <w:tc>
          <w:tcPr>
            <w:tcW w:w="2147" w:type="dxa"/>
            <w:hideMark/>
          </w:tcPr>
          <w:p w14:paraId="4A0A03EE"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Déclinaisons visuelles</w:t>
            </w:r>
          </w:p>
        </w:tc>
        <w:tc>
          <w:tcPr>
            <w:tcW w:w="5837" w:type="dxa"/>
            <w:hideMark/>
          </w:tcPr>
          <w:p w14:paraId="7D45A9AF"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Fond de scène- Pupitre lumineux</w:t>
            </w:r>
          </w:p>
          <w:p w14:paraId="748B91D0"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Écrans LED</w:t>
            </w:r>
          </w:p>
          <w:p w14:paraId="2965C07D"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Totem digital</w:t>
            </w:r>
          </w:p>
          <w:p w14:paraId="3F9652DA"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Stand presse</w:t>
            </w:r>
          </w:p>
          <w:p w14:paraId="04F54E10"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PPTs, invitations, etc.</w:t>
            </w:r>
          </w:p>
        </w:tc>
      </w:tr>
      <w:tr w:rsidR="00F76915" w:rsidRPr="00A84A34" w14:paraId="059E445C" w14:textId="77777777" w:rsidTr="00F76915">
        <w:trPr>
          <w:trHeight w:val="1598"/>
        </w:trPr>
        <w:tc>
          <w:tcPr>
            <w:tcW w:w="2009" w:type="dxa"/>
            <w:vMerge/>
            <w:hideMark/>
          </w:tcPr>
          <w:p w14:paraId="60ECDF5C"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p>
        </w:tc>
        <w:tc>
          <w:tcPr>
            <w:tcW w:w="2147" w:type="dxa"/>
            <w:hideMark/>
          </w:tcPr>
          <w:p w14:paraId="7A41BC23"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Supports imprimés</w:t>
            </w:r>
          </w:p>
        </w:tc>
        <w:tc>
          <w:tcPr>
            <w:tcW w:w="5837" w:type="dxa"/>
            <w:hideMark/>
          </w:tcPr>
          <w:p w14:paraId="08BCA574" w14:textId="77777777" w:rsidR="00F76915" w:rsidRDefault="00F76915" w:rsidP="00A96B2D">
            <w:pPr>
              <w:rPr>
                <w:rFonts w:asciiTheme="minorBidi" w:eastAsia="Times New Roman" w:hAnsiTheme="minorBidi" w:cstheme="minorBidi"/>
                <w:sz w:val="22"/>
                <w:szCs w:val="22"/>
                <w:lang w:val="fr-FR" w:eastAsia="fr-FR"/>
              </w:rPr>
            </w:pPr>
            <w:r w:rsidRPr="00DB656C">
              <w:rPr>
                <w:rFonts w:asciiTheme="minorBidi" w:eastAsia="Times New Roman" w:hAnsiTheme="minorBidi" w:cstheme="minorBidi"/>
                <w:sz w:val="22"/>
                <w:szCs w:val="22"/>
                <w:lang w:val="fr-FR" w:eastAsia="fr-FR"/>
              </w:rPr>
              <w:t>- Dépliant de capitalisation (recto/verso FR/AR – 120 ex.)</w:t>
            </w:r>
          </w:p>
          <w:p w14:paraId="6208C5EF" w14:textId="223EC3BB" w:rsidR="006A09CA" w:rsidRPr="00DB656C" w:rsidRDefault="006A09CA" w:rsidP="00A96B2D">
            <w:pPr>
              <w:rPr>
                <w:rFonts w:asciiTheme="minorBidi" w:eastAsia="Times New Roman" w:hAnsiTheme="minorBidi" w:cstheme="minorBidi"/>
                <w:kern w:val="0"/>
                <w:sz w:val="22"/>
                <w:szCs w:val="22"/>
                <w:lang w:val="fr-FR" w:eastAsia="fr-FR"/>
                <w14:ligatures w14:val="none"/>
              </w:rPr>
            </w:pPr>
            <w:r>
              <w:rPr>
                <w:rFonts w:asciiTheme="minorBidi" w:eastAsia="Times New Roman" w:hAnsiTheme="minorBidi" w:cstheme="minorBidi"/>
                <w:sz w:val="22"/>
                <w:szCs w:val="22"/>
                <w:lang w:val="fr-FR" w:eastAsia="fr-FR"/>
              </w:rPr>
              <w:t>- Cartes postales (R/V, format A5 fermé) en 120 exemplaires</w:t>
            </w:r>
          </w:p>
        </w:tc>
      </w:tr>
      <w:tr w:rsidR="00F76915" w:rsidRPr="00A84A34" w14:paraId="4A8C5A89" w14:textId="77777777" w:rsidTr="00F76915">
        <w:trPr>
          <w:trHeight w:val="786"/>
        </w:trPr>
        <w:tc>
          <w:tcPr>
            <w:tcW w:w="2009" w:type="dxa"/>
            <w:vMerge/>
            <w:hideMark/>
          </w:tcPr>
          <w:p w14:paraId="23B12B6E"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p>
        </w:tc>
        <w:tc>
          <w:tcPr>
            <w:tcW w:w="2147" w:type="dxa"/>
            <w:hideMark/>
          </w:tcPr>
          <w:p w14:paraId="5EDBE2AA"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b/>
                <w:bCs/>
                <w:sz w:val="22"/>
                <w:szCs w:val="22"/>
                <w:lang w:val="fr-FR" w:eastAsia="fr-FR"/>
              </w:rPr>
              <w:t>Contenus numériques</w:t>
            </w:r>
          </w:p>
        </w:tc>
        <w:tc>
          <w:tcPr>
            <w:tcW w:w="5837" w:type="dxa"/>
            <w:hideMark/>
          </w:tcPr>
          <w:p w14:paraId="34938D71"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- 3 posts visuels pour réseaux sociaux (promo et annonce)</w:t>
            </w:r>
          </w:p>
          <w:p w14:paraId="1BA6014B" w14:textId="77777777" w:rsidR="00F76915" w:rsidRPr="00DB656C" w:rsidRDefault="00F76915" w:rsidP="00A96B2D">
            <w:pPr>
              <w:rPr>
                <w:rFonts w:asciiTheme="minorBidi" w:eastAsia="Times New Roman" w:hAnsiTheme="minorBidi" w:cstheme="minorBidi"/>
                <w:kern w:val="0"/>
                <w:sz w:val="22"/>
                <w:szCs w:val="22"/>
                <w:lang w:val="fr-FR" w:eastAsia="fr-FR"/>
                <w14:ligatures w14:val="none"/>
              </w:rPr>
            </w:pPr>
            <w:r w:rsidRPr="00DB656C">
              <w:rPr>
                <w:rFonts w:asciiTheme="minorBidi" w:eastAsia="Times New Roman" w:hAnsiTheme="minorBidi" w:cstheme="minorBidi"/>
                <w:sz w:val="22"/>
                <w:szCs w:val="22"/>
                <w:lang w:val="fr-FR" w:eastAsia="fr-FR"/>
              </w:rPr>
              <w:t>- Déclinaisons visuelles pour autres usages digitaux</w:t>
            </w:r>
          </w:p>
        </w:tc>
      </w:tr>
    </w:tbl>
    <w:p w14:paraId="20774697" w14:textId="77777777" w:rsidR="00F76915" w:rsidRPr="00DB656C" w:rsidRDefault="00F76915" w:rsidP="00DB656C">
      <w:pPr>
        <w:rPr>
          <w:lang w:val="fr-FR"/>
        </w:rPr>
      </w:pPr>
    </w:p>
    <w:p w14:paraId="0BE73E4F" w14:textId="0EF5EF1A" w:rsidR="00CB2022" w:rsidRPr="009540A4" w:rsidRDefault="00CB2022" w:rsidP="00A6136A">
      <w:pPr>
        <w:pStyle w:val="Titre2"/>
        <w:keepNext w:val="0"/>
        <w:keepLines w:val="0"/>
        <w:widowControl w:val="0"/>
        <w:numPr>
          <w:ilvl w:val="0"/>
          <w:numId w:val="5"/>
        </w:numPr>
        <w:tabs>
          <w:tab w:val="left" w:pos="839"/>
        </w:tabs>
        <w:autoSpaceDE w:val="0"/>
        <w:autoSpaceDN w:val="0"/>
        <w:spacing w:before="0" w:after="160"/>
        <w:ind w:left="839" w:hanging="363"/>
        <w:jc w:val="both"/>
        <w:rPr>
          <w:rFonts w:ascii="Arial" w:hAnsi="Arial" w:cs="Arial"/>
          <w:b/>
          <w:sz w:val="22"/>
          <w:szCs w:val="22"/>
          <w:lang w:val="fr-FR"/>
        </w:rPr>
      </w:pPr>
      <w:r w:rsidRPr="009540A4">
        <w:rPr>
          <w:rFonts w:ascii="Arial" w:hAnsi="Arial" w:cs="Arial"/>
          <w:b/>
          <w:sz w:val="22"/>
          <w:szCs w:val="22"/>
          <w:lang w:val="fr-FR"/>
        </w:rPr>
        <w:t>Dispositifs Créatifs &amp; Immersifs</w:t>
      </w:r>
      <w:r w:rsidR="007E4721" w:rsidRPr="009540A4">
        <w:rPr>
          <w:rFonts w:ascii="Arial" w:hAnsi="Arial" w:cs="Arial"/>
          <w:b/>
          <w:sz w:val="22"/>
          <w:szCs w:val="22"/>
          <w:lang w:val="fr-FR"/>
        </w:rPr>
        <w:t xml:space="preserve"> </w:t>
      </w:r>
    </w:p>
    <w:p w14:paraId="20D71048" w14:textId="2E513561" w:rsidR="000B2266" w:rsidRPr="009D0A0C" w:rsidRDefault="000B2266" w:rsidP="000B2266">
      <w:pPr>
        <w:spacing w:before="100" w:beforeAutospacing="1" w:after="100" w:afterAutospacing="1"/>
        <w:rPr>
          <w:rFonts w:ascii="Arial" w:eastAsiaTheme="majorEastAsia" w:hAnsi="Arial" w:cs="Arial"/>
          <w:b/>
          <w:bCs/>
          <w:sz w:val="22"/>
          <w:szCs w:val="22"/>
          <w:u w:val="single"/>
          <w:lang w:val="fr-FR"/>
        </w:rPr>
      </w:pPr>
      <w:r w:rsidRPr="009D0A0C">
        <w:rPr>
          <w:rFonts w:ascii="Arial" w:eastAsiaTheme="majorEastAsia" w:hAnsi="Arial" w:cs="Arial"/>
          <w:b/>
          <w:bCs/>
          <w:sz w:val="22"/>
          <w:szCs w:val="22"/>
          <w:u w:val="single"/>
          <w:lang w:val="fr-FR"/>
        </w:rPr>
        <w:t>Tente de l’Égalité</w:t>
      </w:r>
    </w:p>
    <w:p w14:paraId="6EC49313" w14:textId="2A4CB45B" w:rsidR="000B2266" w:rsidRPr="009D0A0C" w:rsidRDefault="000B2266" w:rsidP="009D0A0C">
      <w:pPr>
        <w:numPr>
          <w:ilvl w:val="0"/>
          <w:numId w:val="27"/>
        </w:numPr>
        <w:spacing w:before="100" w:beforeAutospacing="1" w:after="100" w:afterAutospacing="1"/>
        <w:rPr>
          <w:rFonts w:ascii="Arial" w:eastAsiaTheme="majorEastAsia" w:hAnsi="Arial" w:cs="Arial"/>
          <w:sz w:val="22"/>
          <w:szCs w:val="22"/>
          <w:lang w:val="fr-FR"/>
        </w:rPr>
      </w:pPr>
      <w:r w:rsidRPr="009D0A0C">
        <w:rPr>
          <w:rFonts w:ascii="Arial" w:eastAsiaTheme="majorEastAsia" w:hAnsi="Arial" w:cs="Arial"/>
          <w:b/>
          <w:sz w:val="22"/>
          <w:szCs w:val="22"/>
          <w:lang w:val="fr-FR"/>
        </w:rPr>
        <w:t>Petite tente thématique décorée (style souk moderne)</w:t>
      </w:r>
      <w:r w:rsidR="00EE1CC3" w:rsidRPr="009D0A0C">
        <w:rPr>
          <w:rFonts w:ascii="Arial" w:eastAsiaTheme="majorEastAsia" w:hAnsi="Arial" w:cs="Arial"/>
          <w:b/>
          <w:sz w:val="22"/>
          <w:szCs w:val="22"/>
          <w:lang w:val="fr-FR"/>
        </w:rPr>
        <w:t xml:space="preserve"> dans le hall</w:t>
      </w:r>
    </w:p>
    <w:p w14:paraId="064B2489" w14:textId="0E3586C5" w:rsidR="000B2266" w:rsidRPr="009D0A0C" w:rsidRDefault="000B2266" w:rsidP="000B2266">
      <w:pPr>
        <w:numPr>
          <w:ilvl w:val="1"/>
          <w:numId w:val="27"/>
        </w:numPr>
        <w:spacing w:before="100" w:beforeAutospacing="1" w:after="100" w:afterAutospacing="1"/>
        <w:rPr>
          <w:rFonts w:ascii="Arial" w:eastAsiaTheme="majorEastAsia" w:hAnsi="Arial" w:cs="Arial"/>
          <w:sz w:val="22"/>
          <w:szCs w:val="22"/>
          <w:lang w:val="fr-FR"/>
        </w:rPr>
      </w:pPr>
      <w:r w:rsidRPr="009D0A0C">
        <w:rPr>
          <w:rFonts w:ascii="Arial" w:eastAsiaTheme="majorEastAsia" w:hAnsi="Arial" w:cs="Arial"/>
          <w:sz w:val="22"/>
          <w:szCs w:val="22"/>
          <w:lang w:val="fr-FR"/>
        </w:rPr>
        <w:t>Affichage des résultats sous forme créative (objets suspendus, papyrus moderne)</w:t>
      </w:r>
    </w:p>
    <w:p w14:paraId="367FECBD" w14:textId="1C493853" w:rsidR="00EA7B11" w:rsidRPr="009D0A0C" w:rsidRDefault="00EA7B11" w:rsidP="000B2266">
      <w:pPr>
        <w:numPr>
          <w:ilvl w:val="1"/>
          <w:numId w:val="27"/>
        </w:numPr>
        <w:spacing w:before="100" w:beforeAutospacing="1" w:after="100" w:afterAutospacing="1"/>
        <w:rPr>
          <w:rFonts w:ascii="Arial" w:eastAsiaTheme="majorEastAsia" w:hAnsi="Arial" w:cs="Arial"/>
          <w:sz w:val="22"/>
          <w:szCs w:val="22"/>
          <w:lang w:val="fr-FR"/>
        </w:rPr>
      </w:pPr>
      <w:r w:rsidRPr="009D0A0C">
        <w:rPr>
          <w:rFonts w:ascii="Arial" w:eastAsiaTheme="majorEastAsia" w:hAnsi="Arial" w:cs="Arial"/>
          <w:sz w:val="22"/>
          <w:szCs w:val="22"/>
          <w:lang w:val="fr-FR"/>
        </w:rPr>
        <w:t>Proposition de jeux interactifs et amusants avec les participants dans la tente, en relation avec les thématiques du projet</w:t>
      </w:r>
    </w:p>
    <w:p w14:paraId="19DB44F3" w14:textId="77777777" w:rsidR="000B2266" w:rsidRPr="009D0A0C" w:rsidRDefault="000B2266" w:rsidP="000B2266">
      <w:pPr>
        <w:spacing w:before="100" w:beforeAutospacing="1" w:after="100" w:afterAutospacing="1"/>
        <w:rPr>
          <w:rFonts w:ascii="Arial" w:eastAsiaTheme="majorEastAsia" w:hAnsi="Arial" w:cs="Arial"/>
          <w:b/>
          <w:bCs/>
          <w:sz w:val="22"/>
          <w:szCs w:val="22"/>
          <w:u w:val="single"/>
          <w:lang w:val="fr-FR"/>
        </w:rPr>
      </w:pPr>
      <w:r w:rsidRPr="009D0A0C">
        <w:rPr>
          <w:rFonts w:ascii="Arial" w:eastAsiaTheme="majorEastAsia" w:hAnsi="Arial" w:cs="Arial"/>
          <w:b/>
          <w:bCs/>
          <w:sz w:val="22"/>
          <w:szCs w:val="22"/>
          <w:u w:val="single"/>
          <w:lang w:val="fr-FR"/>
        </w:rPr>
        <w:t>Stand “Ma Minute Ajyal”</w:t>
      </w:r>
    </w:p>
    <w:p w14:paraId="0BF0F114" w14:textId="77777777" w:rsidR="000B2266" w:rsidRPr="009D0A0C" w:rsidRDefault="000B2266" w:rsidP="000B2266">
      <w:pPr>
        <w:numPr>
          <w:ilvl w:val="0"/>
          <w:numId w:val="32"/>
        </w:numPr>
        <w:spacing w:before="100" w:beforeAutospacing="1" w:after="100" w:afterAutospacing="1"/>
        <w:rPr>
          <w:rFonts w:ascii="Arial" w:eastAsiaTheme="majorEastAsia" w:hAnsi="Arial" w:cs="Arial"/>
          <w:sz w:val="22"/>
          <w:szCs w:val="22"/>
          <w:lang w:val="fr-FR"/>
        </w:rPr>
      </w:pPr>
      <w:r w:rsidRPr="009D0A0C">
        <w:rPr>
          <w:rFonts w:ascii="Arial" w:eastAsiaTheme="majorEastAsia" w:hAnsi="Arial" w:cs="Arial"/>
          <w:b/>
          <w:sz w:val="22"/>
          <w:szCs w:val="22"/>
          <w:lang w:val="fr-FR"/>
        </w:rPr>
        <w:t>Cabine style photomaton avec caméra en mode selfie</w:t>
      </w:r>
      <w:r w:rsidRPr="009D0A0C">
        <w:rPr>
          <w:rFonts w:ascii="Arial" w:eastAsiaTheme="majorEastAsia" w:hAnsi="Arial" w:cs="Arial"/>
          <w:sz w:val="22"/>
          <w:szCs w:val="22"/>
          <w:lang w:val="fr-FR"/>
        </w:rPr>
        <w:t xml:space="preserve"> pour capturer des témoignages spontanés de participants. (1 minute par participant). La matière collectée sera intégrée dans les contenus de capitalisation.</w:t>
      </w:r>
    </w:p>
    <w:p w14:paraId="355D34BA" w14:textId="77777777" w:rsidR="000B2266" w:rsidRPr="009D0A0C" w:rsidRDefault="000B2266" w:rsidP="000B2266">
      <w:pPr>
        <w:spacing w:before="100" w:beforeAutospacing="1" w:after="100" w:afterAutospacing="1"/>
        <w:rPr>
          <w:rFonts w:ascii="Arial" w:eastAsiaTheme="majorEastAsia" w:hAnsi="Arial" w:cs="Arial"/>
          <w:b/>
          <w:bCs/>
          <w:sz w:val="22"/>
          <w:szCs w:val="22"/>
          <w:u w:val="single"/>
          <w:lang w:val="fr-FR"/>
        </w:rPr>
      </w:pPr>
      <w:r w:rsidRPr="009D0A0C">
        <w:rPr>
          <w:rFonts w:ascii="Arial" w:eastAsiaTheme="majorEastAsia" w:hAnsi="Arial" w:cs="Arial"/>
          <w:b/>
          <w:bCs/>
          <w:sz w:val="22"/>
          <w:szCs w:val="22"/>
          <w:u w:val="single"/>
          <w:lang w:val="fr-FR"/>
        </w:rPr>
        <w:t>Espace “Visages de l’Égalité”</w:t>
      </w:r>
    </w:p>
    <w:p w14:paraId="107900A8" w14:textId="660C4372" w:rsidR="009D0A0C" w:rsidRPr="009D0A0C" w:rsidRDefault="00EA7B11" w:rsidP="009D0A0C">
      <w:pPr>
        <w:numPr>
          <w:ilvl w:val="0"/>
          <w:numId w:val="27"/>
        </w:numPr>
        <w:spacing w:before="100" w:beforeAutospacing="1" w:after="100" w:afterAutospacing="1"/>
        <w:rPr>
          <w:rFonts w:ascii="Arial" w:eastAsiaTheme="majorEastAsia" w:hAnsi="Arial" w:cs="Arial"/>
          <w:sz w:val="22"/>
          <w:szCs w:val="22"/>
          <w:lang w:val="fr-FR"/>
        </w:rPr>
      </w:pPr>
      <w:r w:rsidRPr="009D0A0C">
        <w:rPr>
          <w:rFonts w:ascii="Arial" w:eastAsiaTheme="majorEastAsia" w:hAnsi="Arial" w:cs="Arial"/>
          <w:sz w:val="22"/>
          <w:szCs w:val="22"/>
          <w:lang w:val="fr-FR"/>
        </w:rPr>
        <w:t xml:space="preserve">1 </w:t>
      </w:r>
      <w:r w:rsidR="000B2266" w:rsidRPr="009D0A0C">
        <w:rPr>
          <w:rFonts w:ascii="Arial" w:eastAsiaTheme="majorEastAsia" w:hAnsi="Arial" w:cs="Arial"/>
          <w:sz w:val="22"/>
          <w:szCs w:val="22"/>
          <w:lang w:val="fr-FR"/>
        </w:rPr>
        <w:t>Mur</w:t>
      </w:r>
      <w:r w:rsidRPr="009D0A0C">
        <w:rPr>
          <w:rFonts w:ascii="Arial" w:eastAsiaTheme="majorEastAsia" w:hAnsi="Arial" w:cs="Arial"/>
          <w:sz w:val="22"/>
          <w:szCs w:val="22"/>
          <w:lang w:val="fr-FR"/>
        </w:rPr>
        <w:t xml:space="preserve"> géant</w:t>
      </w:r>
      <w:r w:rsidR="000B2266" w:rsidRPr="009D0A0C">
        <w:rPr>
          <w:rFonts w:ascii="Arial" w:eastAsiaTheme="majorEastAsia" w:hAnsi="Arial" w:cs="Arial"/>
          <w:sz w:val="22"/>
          <w:szCs w:val="22"/>
          <w:lang w:val="fr-FR"/>
        </w:rPr>
        <w:t xml:space="preserve"> </w:t>
      </w:r>
      <w:r w:rsidRPr="009D0A0C">
        <w:rPr>
          <w:rFonts w:ascii="Arial" w:eastAsiaTheme="majorEastAsia" w:hAnsi="Arial" w:cs="Arial"/>
          <w:sz w:val="22"/>
          <w:szCs w:val="22"/>
          <w:lang w:val="fr-FR"/>
        </w:rPr>
        <w:t xml:space="preserve">composé </w:t>
      </w:r>
      <w:r w:rsidR="000B2266" w:rsidRPr="009D0A0C">
        <w:rPr>
          <w:rFonts w:ascii="Arial" w:eastAsiaTheme="majorEastAsia" w:hAnsi="Arial" w:cs="Arial"/>
          <w:sz w:val="22"/>
          <w:szCs w:val="22"/>
          <w:lang w:val="fr-FR"/>
        </w:rPr>
        <w:t>d</w:t>
      </w:r>
      <w:r w:rsidRPr="009D0A0C">
        <w:rPr>
          <w:rFonts w:ascii="Arial" w:eastAsiaTheme="majorEastAsia" w:hAnsi="Arial" w:cs="Arial"/>
          <w:sz w:val="22"/>
          <w:szCs w:val="22"/>
          <w:lang w:val="fr-FR"/>
        </w:rPr>
        <w:t xml:space="preserve">e photos du </w:t>
      </w:r>
      <w:r w:rsidR="00AC0871" w:rsidRPr="009D0A0C">
        <w:rPr>
          <w:rFonts w:ascii="Arial" w:eastAsiaTheme="majorEastAsia" w:hAnsi="Arial" w:cs="Arial"/>
          <w:sz w:val="22"/>
          <w:szCs w:val="22"/>
          <w:lang w:val="fr-FR"/>
        </w:rPr>
        <w:t>projet (</w:t>
      </w:r>
      <w:r w:rsidR="000B2266" w:rsidRPr="009D0A0C">
        <w:rPr>
          <w:rFonts w:ascii="Arial" w:eastAsiaTheme="majorEastAsia" w:hAnsi="Arial" w:cs="Arial"/>
          <w:sz w:val="22"/>
          <w:szCs w:val="22"/>
          <w:lang w:val="fr-FR"/>
        </w:rPr>
        <w:t>photo</w:t>
      </w:r>
      <w:r w:rsidRPr="009D0A0C">
        <w:rPr>
          <w:rFonts w:ascii="Arial" w:eastAsiaTheme="majorEastAsia" w:hAnsi="Arial" w:cs="Arial"/>
          <w:sz w:val="22"/>
          <w:szCs w:val="22"/>
          <w:lang w:val="fr-FR"/>
        </w:rPr>
        <w:t>s</w:t>
      </w:r>
      <w:r w:rsidR="000B2266" w:rsidRPr="009D0A0C">
        <w:rPr>
          <w:rFonts w:ascii="Arial" w:eastAsiaTheme="majorEastAsia" w:hAnsi="Arial" w:cs="Arial"/>
          <w:sz w:val="22"/>
          <w:szCs w:val="22"/>
          <w:lang w:val="fr-FR"/>
        </w:rPr>
        <w:t xml:space="preserve"> HD + citation)</w:t>
      </w:r>
      <w:r w:rsidRPr="009D0A0C">
        <w:rPr>
          <w:rFonts w:ascii="Arial" w:eastAsiaTheme="majorEastAsia" w:hAnsi="Arial" w:cs="Arial"/>
          <w:sz w:val="22"/>
          <w:szCs w:val="22"/>
          <w:lang w:val="fr-FR"/>
        </w:rPr>
        <w:t>, à imprimer et à accrocher sur un des murs de l’espace à l’hôtel</w:t>
      </w:r>
    </w:p>
    <w:p w14:paraId="6DA784F2" w14:textId="6AD71D46" w:rsidR="009D0A0C" w:rsidRPr="006A09CA" w:rsidRDefault="009D0A0C" w:rsidP="009D0A0C">
      <w:pPr>
        <w:spacing w:before="100" w:beforeAutospacing="1" w:after="100" w:afterAutospacing="1"/>
        <w:rPr>
          <w:rFonts w:ascii="Arial" w:eastAsiaTheme="majorEastAsia" w:hAnsi="Arial" w:cs="Arial"/>
          <w:b/>
          <w:bCs/>
          <w:sz w:val="22"/>
          <w:szCs w:val="22"/>
          <w:u w:val="single"/>
          <w:lang w:val="fr-FR"/>
        </w:rPr>
      </w:pPr>
      <w:r w:rsidRPr="006A09CA">
        <w:rPr>
          <w:rFonts w:ascii="Arial" w:eastAsiaTheme="majorEastAsia" w:hAnsi="Arial" w:cs="Arial"/>
          <w:b/>
          <w:bCs/>
          <w:sz w:val="22"/>
          <w:szCs w:val="22"/>
          <w:u w:val="single"/>
          <w:lang w:val="fr-FR"/>
        </w:rPr>
        <w:t>Un Photobooth brandé Ajyal</w:t>
      </w:r>
    </w:p>
    <w:p w14:paraId="598B037C" w14:textId="0ED6CC26" w:rsidR="009D0A0C" w:rsidRDefault="009D0A0C" w:rsidP="00D5239F">
      <w:pPr>
        <w:numPr>
          <w:ilvl w:val="0"/>
          <w:numId w:val="27"/>
        </w:numPr>
        <w:spacing w:before="100" w:beforeAutospacing="1" w:after="100" w:afterAutospacing="1"/>
        <w:rPr>
          <w:rFonts w:ascii="Arial" w:eastAsiaTheme="majorEastAsia" w:hAnsi="Arial" w:cs="Arial"/>
          <w:sz w:val="22"/>
          <w:szCs w:val="22"/>
          <w:lang w:val="fr-FR"/>
        </w:rPr>
      </w:pPr>
      <w:r w:rsidRPr="00D5239F">
        <w:rPr>
          <w:rFonts w:ascii="Arial" w:eastAsiaTheme="majorEastAsia" w:hAnsi="Arial" w:cs="Arial"/>
          <w:sz w:val="22"/>
          <w:szCs w:val="22"/>
          <w:lang w:val="fr-FR"/>
        </w:rPr>
        <w:t>Pour permettre aux participants de se prendre des photos souvenirs</w:t>
      </w:r>
    </w:p>
    <w:p w14:paraId="6162901D" w14:textId="77777777" w:rsidR="00AC0871" w:rsidRPr="009D0A0C" w:rsidRDefault="00AC0871" w:rsidP="00AC0871">
      <w:pPr>
        <w:spacing w:before="100" w:beforeAutospacing="1" w:after="100" w:afterAutospacing="1"/>
        <w:ind w:left="720"/>
        <w:rPr>
          <w:rFonts w:ascii="Arial" w:eastAsiaTheme="majorEastAsia" w:hAnsi="Arial" w:cs="Arial"/>
          <w:sz w:val="22"/>
          <w:szCs w:val="22"/>
          <w:lang w:val="fr-FR"/>
        </w:rPr>
      </w:pPr>
    </w:p>
    <w:p w14:paraId="5C1D39C1" w14:textId="61ED6678" w:rsidR="00CB2022" w:rsidRPr="009540A4" w:rsidRDefault="00CB2022" w:rsidP="00391A51">
      <w:pPr>
        <w:pStyle w:val="Titre2"/>
        <w:keepNext w:val="0"/>
        <w:keepLines w:val="0"/>
        <w:widowControl w:val="0"/>
        <w:numPr>
          <w:ilvl w:val="0"/>
          <w:numId w:val="5"/>
        </w:numPr>
        <w:tabs>
          <w:tab w:val="left" w:pos="839"/>
        </w:tabs>
        <w:autoSpaceDE w:val="0"/>
        <w:autoSpaceDN w:val="0"/>
        <w:spacing w:before="0" w:after="160"/>
        <w:ind w:left="839" w:hanging="363"/>
        <w:jc w:val="both"/>
        <w:rPr>
          <w:rFonts w:ascii="Arial" w:hAnsi="Arial" w:cs="Arial"/>
          <w:b/>
          <w:sz w:val="22"/>
          <w:szCs w:val="22"/>
          <w:lang w:val="fr-FR"/>
        </w:rPr>
      </w:pPr>
      <w:r w:rsidRPr="009540A4">
        <w:rPr>
          <w:rFonts w:ascii="Arial" w:hAnsi="Arial" w:cs="Arial"/>
          <w:b/>
          <w:sz w:val="22"/>
          <w:szCs w:val="22"/>
          <w:lang w:val="fr-FR"/>
        </w:rPr>
        <w:lastRenderedPageBreak/>
        <w:t>Animation et Performances Artistiques</w:t>
      </w:r>
    </w:p>
    <w:p w14:paraId="683D758E" w14:textId="799CC629" w:rsidR="00CB2022" w:rsidRPr="009540A4" w:rsidRDefault="00024C48" w:rsidP="003219FF">
      <w:pPr>
        <w:spacing w:after="160" w:line="259" w:lineRule="auto"/>
        <w:jc w:val="both"/>
        <w:rPr>
          <w:rFonts w:ascii="Arial" w:eastAsiaTheme="majorEastAsia" w:hAnsi="Arial" w:cs="Arial"/>
          <w:b/>
          <w:bCs/>
          <w:sz w:val="22"/>
          <w:szCs w:val="22"/>
          <w:lang w:val="fr-FR"/>
        </w:rPr>
      </w:pPr>
      <w:r w:rsidRPr="009540A4">
        <w:rPr>
          <w:rFonts w:ascii="Arial" w:eastAsiaTheme="majorEastAsia" w:hAnsi="Arial" w:cs="Arial"/>
          <w:b/>
          <w:bCs/>
          <w:sz w:val="22"/>
          <w:szCs w:val="22"/>
          <w:lang w:val="fr-FR"/>
        </w:rPr>
        <w:t>Un.e animateaur.trice pour le séminaire</w:t>
      </w:r>
    </w:p>
    <w:p w14:paraId="18D3BDA0" w14:textId="6FF9F740" w:rsidR="00CB2022" w:rsidRPr="009540A4" w:rsidRDefault="00CB2022"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Un.e animateur.trice expérimenté.e,</w:t>
      </w:r>
      <w:r w:rsidR="0015598E" w:rsidRPr="009540A4">
        <w:rPr>
          <w:rFonts w:ascii="Arial" w:eastAsiaTheme="majorEastAsia" w:hAnsi="Arial" w:cs="Arial"/>
          <w:sz w:val="22"/>
          <w:szCs w:val="22"/>
          <w:lang w:val="fr-FR"/>
        </w:rPr>
        <w:t xml:space="preserve"> bi-lingue</w:t>
      </w:r>
      <w:r w:rsidRPr="009540A4">
        <w:rPr>
          <w:rFonts w:ascii="Arial" w:eastAsiaTheme="majorEastAsia" w:hAnsi="Arial" w:cs="Arial"/>
          <w:sz w:val="22"/>
          <w:szCs w:val="22"/>
          <w:lang w:val="fr-FR"/>
        </w:rPr>
        <w:t xml:space="preserve"> à l’aise avec des formats participatifs, sensible aux questions d’égalité femmes-hommes et capable de gérer un public mixte avec dynamisme, empathie et professionnalisme.</w:t>
      </w:r>
      <w:r w:rsidR="00865458">
        <w:rPr>
          <w:rFonts w:ascii="Arial" w:eastAsiaTheme="majorEastAsia" w:hAnsi="Arial" w:cs="Arial"/>
          <w:sz w:val="22"/>
          <w:szCs w:val="22"/>
          <w:lang w:val="fr-FR"/>
        </w:rPr>
        <w:t xml:space="preserve"> (</w:t>
      </w:r>
      <w:r w:rsidR="00865458" w:rsidRPr="00DE766C">
        <w:rPr>
          <w:rFonts w:ascii="Arial" w:eastAsiaTheme="majorEastAsia" w:hAnsi="Arial" w:cs="Arial"/>
          <w:i/>
          <w:sz w:val="22"/>
          <w:szCs w:val="22"/>
          <w:lang w:val="fr-FR"/>
        </w:rPr>
        <w:t xml:space="preserve">Proposition de </w:t>
      </w:r>
      <w:r w:rsidR="002D6B3F">
        <w:rPr>
          <w:rFonts w:ascii="Arial" w:eastAsiaTheme="majorEastAsia" w:hAnsi="Arial" w:cs="Arial"/>
          <w:i/>
          <w:sz w:val="22"/>
          <w:szCs w:val="22"/>
          <w:lang w:val="fr-FR"/>
        </w:rPr>
        <w:t>noms</w:t>
      </w:r>
      <w:r w:rsidR="00865458" w:rsidRPr="00DE766C">
        <w:rPr>
          <w:rFonts w:ascii="Arial" w:eastAsiaTheme="majorEastAsia" w:hAnsi="Arial" w:cs="Arial"/>
          <w:i/>
          <w:sz w:val="22"/>
          <w:szCs w:val="22"/>
          <w:lang w:val="fr-FR"/>
        </w:rPr>
        <w:t> : Amel Chahed</w:t>
      </w:r>
      <w:r w:rsidR="002D6B3F">
        <w:rPr>
          <w:rFonts w:ascii="Arial" w:eastAsiaTheme="majorEastAsia" w:hAnsi="Arial" w:cs="Arial"/>
          <w:sz w:val="22"/>
          <w:szCs w:val="22"/>
          <w:lang w:val="fr-FR"/>
        </w:rPr>
        <w:t>, Hajer Boujemaa)</w:t>
      </w:r>
    </w:p>
    <w:p w14:paraId="4114B3C4" w14:textId="797B2AD0" w:rsidR="00CB2022" w:rsidRPr="000B2266" w:rsidRDefault="00CB2022" w:rsidP="009D0A0C">
      <w:pPr>
        <w:spacing w:after="160" w:line="259" w:lineRule="auto"/>
        <w:jc w:val="both"/>
        <w:rPr>
          <w:rFonts w:ascii="Arial" w:eastAsiaTheme="majorEastAsia" w:hAnsi="Arial" w:cs="Arial"/>
          <w:color w:val="FF0000"/>
          <w:sz w:val="22"/>
          <w:szCs w:val="22"/>
          <w:lang w:val="fr-FR"/>
        </w:rPr>
      </w:pPr>
      <w:r w:rsidRPr="009540A4">
        <w:rPr>
          <w:rFonts w:ascii="Arial" w:eastAsiaTheme="majorEastAsia" w:hAnsi="Arial" w:cs="Arial"/>
          <w:b/>
          <w:bCs/>
          <w:sz w:val="22"/>
          <w:szCs w:val="22"/>
          <w:lang w:val="fr-FR"/>
        </w:rPr>
        <w:t>Performances</w:t>
      </w:r>
    </w:p>
    <w:p w14:paraId="2DA727A2" w14:textId="1307AC41" w:rsidR="00CB2022" w:rsidRPr="009D0A0C" w:rsidRDefault="00CB2022"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D0A0C">
        <w:rPr>
          <w:rFonts w:ascii="Arial" w:eastAsiaTheme="majorEastAsia" w:hAnsi="Arial" w:cs="Arial"/>
          <w:sz w:val="22"/>
          <w:szCs w:val="22"/>
          <w:lang w:val="fr-FR"/>
        </w:rPr>
        <w:t xml:space="preserve">Live illustrator : dessin </w:t>
      </w:r>
      <w:r w:rsidR="00865458" w:rsidRPr="009D0A0C">
        <w:rPr>
          <w:rFonts w:ascii="Arial" w:eastAsiaTheme="majorEastAsia" w:hAnsi="Arial" w:cs="Arial"/>
          <w:sz w:val="22"/>
          <w:szCs w:val="22"/>
          <w:lang w:val="fr-FR"/>
        </w:rPr>
        <w:t xml:space="preserve">et caricature </w:t>
      </w:r>
      <w:r w:rsidRPr="009D0A0C">
        <w:rPr>
          <w:rFonts w:ascii="Arial" w:eastAsiaTheme="majorEastAsia" w:hAnsi="Arial" w:cs="Arial"/>
          <w:sz w:val="22"/>
          <w:szCs w:val="22"/>
          <w:lang w:val="fr-FR"/>
        </w:rPr>
        <w:t xml:space="preserve">en direct des temps forts, à projeter </w:t>
      </w:r>
      <w:r w:rsidR="00865458" w:rsidRPr="009D0A0C">
        <w:rPr>
          <w:rFonts w:ascii="Arial" w:eastAsiaTheme="majorEastAsia" w:hAnsi="Arial" w:cs="Arial"/>
          <w:sz w:val="22"/>
          <w:szCs w:val="22"/>
          <w:lang w:val="fr-FR"/>
        </w:rPr>
        <w:t>pendant la</w:t>
      </w:r>
      <w:r w:rsidRPr="009D0A0C">
        <w:rPr>
          <w:rFonts w:ascii="Arial" w:eastAsiaTheme="majorEastAsia" w:hAnsi="Arial" w:cs="Arial"/>
          <w:sz w:val="22"/>
          <w:szCs w:val="22"/>
          <w:lang w:val="fr-FR"/>
        </w:rPr>
        <w:t xml:space="preserve"> séance</w:t>
      </w:r>
      <w:r w:rsidR="00865458" w:rsidRPr="009D0A0C">
        <w:rPr>
          <w:rFonts w:ascii="Arial" w:eastAsiaTheme="majorEastAsia" w:hAnsi="Arial" w:cs="Arial"/>
          <w:sz w:val="22"/>
          <w:szCs w:val="22"/>
          <w:lang w:val="fr-FR"/>
        </w:rPr>
        <w:t>. (Proposition de nom : Taoufik Omrane)</w:t>
      </w:r>
    </w:p>
    <w:p w14:paraId="5183ECF5" w14:textId="2867E4EC" w:rsidR="00CB2022" w:rsidRPr="009D0A0C" w:rsidRDefault="00CB2022"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D0A0C">
        <w:rPr>
          <w:rFonts w:ascii="Arial" w:eastAsiaTheme="majorEastAsia" w:hAnsi="Arial" w:cs="Arial"/>
          <w:sz w:val="22"/>
          <w:szCs w:val="22"/>
          <w:lang w:val="fr-FR"/>
        </w:rPr>
        <w:t>DJ</w:t>
      </w:r>
      <w:r w:rsidR="00865458" w:rsidRPr="009D0A0C">
        <w:rPr>
          <w:rFonts w:ascii="Arial" w:eastAsiaTheme="majorEastAsia" w:hAnsi="Arial" w:cs="Arial"/>
          <w:sz w:val="22"/>
          <w:szCs w:val="22"/>
          <w:lang w:val="fr-FR"/>
        </w:rPr>
        <w:t xml:space="preserve"> féministe et engagée</w:t>
      </w:r>
      <w:r w:rsidRPr="009D0A0C">
        <w:rPr>
          <w:rFonts w:ascii="Arial" w:eastAsiaTheme="majorEastAsia" w:hAnsi="Arial" w:cs="Arial"/>
          <w:sz w:val="22"/>
          <w:szCs w:val="22"/>
          <w:lang w:val="fr-FR"/>
        </w:rPr>
        <w:t xml:space="preserve"> pour le cocktail</w:t>
      </w:r>
      <w:r w:rsidR="00865458" w:rsidRPr="009D0A0C">
        <w:rPr>
          <w:rFonts w:ascii="Arial" w:eastAsiaTheme="majorEastAsia" w:hAnsi="Arial" w:cs="Arial"/>
          <w:sz w:val="22"/>
          <w:szCs w:val="22"/>
          <w:lang w:val="fr-FR"/>
        </w:rPr>
        <w:t xml:space="preserve"> (merci de proposer 3 noms)</w:t>
      </w:r>
    </w:p>
    <w:p w14:paraId="4D26566F" w14:textId="2C331EDD" w:rsidR="00CB2022" w:rsidRPr="009540A4" w:rsidRDefault="00CB2022" w:rsidP="00391A51">
      <w:pPr>
        <w:pStyle w:val="Titre2"/>
        <w:keepNext w:val="0"/>
        <w:keepLines w:val="0"/>
        <w:widowControl w:val="0"/>
        <w:numPr>
          <w:ilvl w:val="0"/>
          <w:numId w:val="5"/>
        </w:numPr>
        <w:tabs>
          <w:tab w:val="left" w:pos="839"/>
        </w:tabs>
        <w:autoSpaceDE w:val="0"/>
        <w:autoSpaceDN w:val="0"/>
        <w:spacing w:before="0" w:after="160"/>
        <w:ind w:left="839" w:hanging="363"/>
        <w:jc w:val="both"/>
        <w:rPr>
          <w:rFonts w:ascii="Arial" w:hAnsi="Arial" w:cs="Arial"/>
          <w:b/>
          <w:sz w:val="22"/>
          <w:szCs w:val="22"/>
          <w:lang w:val="fr-FR"/>
        </w:rPr>
      </w:pPr>
      <w:r w:rsidRPr="009540A4">
        <w:rPr>
          <w:rFonts w:ascii="Arial" w:hAnsi="Arial" w:cs="Arial"/>
          <w:b/>
          <w:sz w:val="22"/>
          <w:szCs w:val="22"/>
          <w:lang w:val="fr-FR"/>
        </w:rPr>
        <w:t>Goodies Originaux &amp; Détail Ambiance</w:t>
      </w:r>
    </w:p>
    <w:p w14:paraId="52CEC70D" w14:textId="257B0602" w:rsidR="00CB2022" w:rsidRPr="009D0A0C" w:rsidRDefault="00CB2022" w:rsidP="00CB2022">
      <w:pPr>
        <w:spacing w:after="160" w:line="259" w:lineRule="auto"/>
        <w:jc w:val="both"/>
        <w:rPr>
          <w:rFonts w:ascii="Arial" w:eastAsiaTheme="majorEastAsia" w:hAnsi="Arial" w:cs="Arial"/>
          <w:b/>
          <w:bCs/>
          <w:sz w:val="22"/>
          <w:szCs w:val="22"/>
          <w:lang w:val="fr-FR"/>
        </w:rPr>
      </w:pPr>
      <w:r w:rsidRPr="009D0A0C">
        <w:rPr>
          <w:rFonts w:ascii="Arial" w:eastAsiaTheme="majorEastAsia" w:hAnsi="Arial" w:cs="Arial"/>
          <w:b/>
          <w:bCs/>
          <w:sz w:val="22"/>
          <w:szCs w:val="22"/>
          <w:lang w:val="fr-FR"/>
        </w:rPr>
        <w:t>Goodies à produire</w:t>
      </w:r>
    </w:p>
    <w:p w14:paraId="2DE097A0" w14:textId="37F5A52D" w:rsidR="00CB2022" w:rsidRPr="009D0A0C" w:rsidRDefault="00CB2022" w:rsidP="009D0A0C">
      <w:pPr>
        <w:pStyle w:val="Paragraphedeliste"/>
        <w:numPr>
          <w:ilvl w:val="0"/>
          <w:numId w:val="27"/>
        </w:numPr>
        <w:spacing w:before="100" w:beforeAutospacing="1" w:after="100" w:afterAutospacing="1"/>
        <w:ind w:left="714" w:hanging="357"/>
        <w:rPr>
          <w:rFonts w:ascii="Arial" w:hAnsi="Arial" w:cs="Arial"/>
          <w:b/>
          <w:bCs/>
          <w:sz w:val="22"/>
          <w:szCs w:val="22"/>
          <w:lang w:val="fr-FR"/>
        </w:rPr>
      </w:pPr>
      <w:r w:rsidRPr="009D0A0C">
        <w:rPr>
          <w:rFonts w:ascii="Arial" w:eastAsiaTheme="majorEastAsia" w:hAnsi="Arial" w:cs="Arial"/>
          <w:sz w:val="22"/>
          <w:szCs w:val="22"/>
          <w:lang w:val="fr-FR"/>
        </w:rPr>
        <w:t xml:space="preserve">Eventails </w:t>
      </w:r>
      <w:r w:rsidR="0024232C" w:rsidRPr="009D0A0C">
        <w:rPr>
          <w:rFonts w:ascii="Arial" w:eastAsiaTheme="majorEastAsia" w:hAnsi="Arial" w:cs="Arial"/>
          <w:sz w:val="22"/>
          <w:szCs w:val="22"/>
          <w:lang w:val="fr-FR"/>
        </w:rPr>
        <w:t xml:space="preserve">de palmier de Gabès </w:t>
      </w:r>
      <w:r w:rsidRPr="009D0A0C">
        <w:rPr>
          <w:rFonts w:ascii="Arial" w:eastAsiaTheme="majorEastAsia" w:hAnsi="Arial" w:cs="Arial"/>
          <w:sz w:val="22"/>
          <w:szCs w:val="22"/>
          <w:lang w:val="fr-FR"/>
        </w:rPr>
        <w:t>(branding Ajyal)</w:t>
      </w:r>
      <w:r w:rsidR="0024232C" w:rsidRPr="009D0A0C">
        <w:rPr>
          <w:rFonts w:ascii="Arial" w:eastAsiaTheme="majorEastAsia" w:hAnsi="Arial" w:cs="Arial"/>
          <w:sz w:val="22"/>
          <w:szCs w:val="22"/>
          <w:lang w:val="fr-FR"/>
        </w:rPr>
        <w:t xml:space="preserve"> chez notre partenaire l’association AKFA (Association Karama pour la famille Arabe). (Contact : Amal Taba, E-mail : </w:t>
      </w:r>
      <w:hyperlink r:id="rId8" w:history="1">
        <w:r w:rsidR="0024232C" w:rsidRPr="009D0A0C">
          <w:rPr>
            <w:rStyle w:val="Lienhypertexte"/>
            <w:rFonts w:ascii="Arial" w:hAnsi="Arial" w:cs="Arial"/>
            <w:b/>
            <w:bCs/>
            <w:color w:val="auto"/>
            <w:sz w:val="22"/>
            <w:szCs w:val="22"/>
            <w:lang w:val="fr-FR"/>
          </w:rPr>
          <w:t>taba.amaal@gmail.com</w:t>
        </w:r>
      </w:hyperlink>
      <w:r w:rsidR="0024232C" w:rsidRPr="009D0A0C">
        <w:rPr>
          <w:rFonts w:ascii="Arial" w:hAnsi="Arial" w:cs="Arial"/>
          <w:b/>
          <w:bCs/>
          <w:sz w:val="22"/>
          <w:szCs w:val="22"/>
          <w:lang w:val="fr-FR"/>
        </w:rPr>
        <w:t xml:space="preserve">, </w:t>
      </w:r>
      <w:r w:rsidR="0024232C" w:rsidRPr="009D0A0C">
        <w:rPr>
          <w:rFonts w:ascii="Arial" w:eastAsiaTheme="majorEastAsia" w:hAnsi="Arial" w:cs="Arial"/>
          <w:sz w:val="22"/>
          <w:szCs w:val="22"/>
          <w:lang w:val="fr-FR"/>
        </w:rPr>
        <w:t>téléphone : 24 174 933)</w:t>
      </w:r>
      <w:r w:rsidR="00F555A6">
        <w:rPr>
          <w:rFonts w:ascii="Arial" w:eastAsiaTheme="majorEastAsia" w:hAnsi="Arial" w:cs="Arial"/>
          <w:sz w:val="22"/>
          <w:szCs w:val="22"/>
          <w:lang w:val="fr-FR"/>
        </w:rPr>
        <w:t>. 120 exemplaires.</w:t>
      </w:r>
    </w:p>
    <w:p w14:paraId="2BB19602" w14:textId="367A18CA" w:rsidR="00EA7B11" w:rsidRPr="009D0A0C" w:rsidRDefault="00EA7B11" w:rsidP="00EA7B11">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D0A0C">
        <w:rPr>
          <w:rFonts w:ascii="Arial" w:eastAsiaTheme="majorEastAsia" w:hAnsi="Arial" w:cs="Arial"/>
          <w:sz w:val="22"/>
          <w:szCs w:val="22"/>
          <w:lang w:val="fr-FR"/>
        </w:rPr>
        <w:t xml:space="preserve">Carte postale avec chiffres </w:t>
      </w:r>
      <w:r w:rsidR="00DE766C">
        <w:rPr>
          <w:rFonts w:ascii="Arial" w:eastAsiaTheme="majorEastAsia" w:hAnsi="Arial" w:cs="Arial"/>
          <w:sz w:val="22"/>
          <w:szCs w:val="22"/>
          <w:lang w:val="fr-FR"/>
        </w:rPr>
        <w:t xml:space="preserve">et photos </w:t>
      </w:r>
      <w:r w:rsidRPr="009D0A0C">
        <w:rPr>
          <w:rFonts w:ascii="Arial" w:eastAsiaTheme="majorEastAsia" w:hAnsi="Arial" w:cs="Arial"/>
          <w:sz w:val="22"/>
          <w:szCs w:val="22"/>
          <w:lang w:val="fr-FR"/>
        </w:rPr>
        <w:t>du projet, format</w:t>
      </w:r>
      <w:r w:rsidR="00DE766C">
        <w:rPr>
          <w:rFonts w:ascii="Arial" w:eastAsiaTheme="majorEastAsia" w:hAnsi="Arial" w:cs="Arial"/>
          <w:sz w:val="22"/>
          <w:szCs w:val="22"/>
          <w:lang w:val="fr-FR"/>
        </w:rPr>
        <w:t xml:space="preserve"> A5 ouvert</w:t>
      </w:r>
      <w:r w:rsidRPr="009D0A0C">
        <w:rPr>
          <w:rFonts w:ascii="Arial" w:eastAsiaTheme="majorEastAsia" w:hAnsi="Arial" w:cs="Arial"/>
          <w:sz w:val="22"/>
          <w:szCs w:val="22"/>
          <w:lang w:val="fr-FR"/>
        </w:rPr>
        <w:t xml:space="preserve">. </w:t>
      </w:r>
      <w:r w:rsidR="00DE766C">
        <w:rPr>
          <w:rFonts w:ascii="Arial" w:eastAsiaTheme="majorEastAsia" w:hAnsi="Arial" w:cs="Arial"/>
          <w:sz w:val="22"/>
          <w:szCs w:val="22"/>
          <w:lang w:val="fr-FR"/>
        </w:rPr>
        <w:t>Conception graphique et i</w:t>
      </w:r>
      <w:r w:rsidRPr="009D0A0C">
        <w:rPr>
          <w:rFonts w:ascii="Arial" w:eastAsiaTheme="majorEastAsia" w:hAnsi="Arial" w:cs="Arial"/>
          <w:sz w:val="22"/>
          <w:szCs w:val="22"/>
          <w:lang w:val="fr-FR"/>
        </w:rPr>
        <w:t>mpression de 120 exemplaires</w:t>
      </w:r>
      <w:r w:rsidR="00DE766C">
        <w:rPr>
          <w:rFonts w:ascii="Arial" w:eastAsiaTheme="majorEastAsia" w:hAnsi="Arial" w:cs="Arial"/>
          <w:sz w:val="22"/>
          <w:szCs w:val="22"/>
          <w:lang w:val="fr-FR"/>
        </w:rPr>
        <w:t>.</w:t>
      </w:r>
    </w:p>
    <w:p w14:paraId="1C25AE11" w14:textId="451492FB" w:rsidR="00CB2022" w:rsidRPr="009540A4" w:rsidRDefault="00CB2022" w:rsidP="00CB2022">
      <w:pPr>
        <w:spacing w:after="160" w:line="259" w:lineRule="auto"/>
        <w:jc w:val="both"/>
        <w:rPr>
          <w:rFonts w:ascii="Arial" w:eastAsiaTheme="majorEastAsia" w:hAnsi="Arial" w:cs="Arial"/>
          <w:b/>
          <w:bCs/>
          <w:sz w:val="22"/>
          <w:szCs w:val="22"/>
          <w:lang w:val="fr-FR"/>
        </w:rPr>
      </w:pPr>
      <w:r w:rsidRPr="009540A4">
        <w:rPr>
          <w:rFonts w:ascii="Arial" w:eastAsiaTheme="majorEastAsia" w:hAnsi="Arial" w:cs="Arial"/>
          <w:b/>
          <w:bCs/>
          <w:sz w:val="22"/>
          <w:szCs w:val="22"/>
          <w:lang w:val="fr-FR"/>
        </w:rPr>
        <w:t>Ambiance &amp; Décor</w:t>
      </w:r>
    </w:p>
    <w:p w14:paraId="6C938CF4" w14:textId="77777777" w:rsidR="00CB2022" w:rsidRPr="009540A4" w:rsidRDefault="00CB2022" w:rsidP="0061244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Couleurs Ajyal + calligraphies modernes</w:t>
      </w:r>
    </w:p>
    <w:p w14:paraId="7393511E" w14:textId="77777777" w:rsidR="00CB2022" w:rsidRPr="009540A4" w:rsidRDefault="00CB2022" w:rsidP="0061244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Rideaux, coussins, tapis</w:t>
      </w:r>
    </w:p>
    <w:p w14:paraId="5AB3AE6F" w14:textId="566519A4" w:rsidR="009D4ABC" w:rsidRDefault="00CB2022"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Fourniture par un.e décorateur.trice ou agence d’ambiance</w:t>
      </w:r>
    </w:p>
    <w:p w14:paraId="5A1E6749" w14:textId="77777777" w:rsidR="003D7D38" w:rsidRPr="003D7D38" w:rsidRDefault="003D7D38" w:rsidP="003D7D38">
      <w:pPr>
        <w:pStyle w:val="Titre2"/>
        <w:keepNext w:val="0"/>
        <w:keepLines w:val="0"/>
        <w:widowControl w:val="0"/>
        <w:numPr>
          <w:ilvl w:val="0"/>
          <w:numId w:val="5"/>
        </w:numPr>
        <w:tabs>
          <w:tab w:val="left" w:pos="839"/>
        </w:tabs>
        <w:autoSpaceDE w:val="0"/>
        <w:autoSpaceDN w:val="0"/>
        <w:spacing w:before="0" w:after="160"/>
        <w:ind w:left="839" w:hanging="363"/>
        <w:jc w:val="both"/>
        <w:rPr>
          <w:rFonts w:ascii="Arial" w:hAnsi="Arial" w:cs="Arial"/>
          <w:b/>
          <w:sz w:val="22"/>
          <w:szCs w:val="22"/>
          <w:lang w:val="fr-FR"/>
        </w:rPr>
      </w:pPr>
      <w:r w:rsidRPr="003D7D38">
        <w:rPr>
          <w:rFonts w:ascii="Arial" w:hAnsi="Arial" w:cs="Arial"/>
          <w:b/>
          <w:sz w:val="22"/>
          <w:szCs w:val="22"/>
          <w:lang w:val="fr-FR"/>
        </w:rPr>
        <w:t>Cocktail de clôture</w:t>
      </w:r>
    </w:p>
    <w:p w14:paraId="7F9582B7" w14:textId="64F32E89" w:rsidR="003D7D38" w:rsidRPr="003D7D38" w:rsidRDefault="003D7D38" w:rsidP="003D7D38">
      <w:pPr>
        <w:pStyle w:val="Paragraphedeliste"/>
        <w:numPr>
          <w:ilvl w:val="0"/>
          <w:numId w:val="27"/>
        </w:numPr>
        <w:spacing w:after="160" w:line="259" w:lineRule="auto"/>
        <w:jc w:val="both"/>
        <w:rPr>
          <w:rFonts w:ascii="Arial" w:eastAsiaTheme="majorEastAsia" w:hAnsi="Arial" w:cs="Arial"/>
          <w:sz w:val="22"/>
          <w:szCs w:val="22"/>
          <w:lang w:val="fr-FR"/>
        </w:rPr>
      </w:pPr>
      <w:r w:rsidRPr="003D7D38">
        <w:rPr>
          <w:rFonts w:ascii="Arial" w:eastAsiaTheme="majorEastAsia" w:hAnsi="Arial" w:cs="Arial"/>
          <w:bCs/>
          <w:sz w:val="22"/>
          <w:szCs w:val="22"/>
          <w:lang w:val="fr-FR"/>
        </w:rPr>
        <w:t>Nous souhaitons offrir un cocktail de clôture dinatoire</w:t>
      </w:r>
      <w:r w:rsidR="006D1CF0">
        <w:rPr>
          <w:rFonts w:ascii="Arial" w:eastAsiaTheme="majorEastAsia" w:hAnsi="Arial" w:cs="Arial"/>
          <w:bCs/>
          <w:sz w:val="22"/>
          <w:szCs w:val="22"/>
          <w:lang w:val="fr-FR"/>
        </w:rPr>
        <w:t xml:space="preserve"> </w:t>
      </w:r>
      <w:r w:rsidR="00275363">
        <w:rPr>
          <w:rFonts w:ascii="Arial" w:eastAsiaTheme="majorEastAsia" w:hAnsi="Arial" w:cs="Arial"/>
          <w:bCs/>
          <w:sz w:val="22"/>
          <w:szCs w:val="22"/>
          <w:lang w:val="fr-FR"/>
        </w:rPr>
        <w:t>soft</w:t>
      </w:r>
      <w:r w:rsidRPr="003D7D38">
        <w:rPr>
          <w:rFonts w:ascii="Arial" w:eastAsiaTheme="majorEastAsia" w:hAnsi="Arial" w:cs="Arial"/>
          <w:bCs/>
          <w:sz w:val="22"/>
          <w:szCs w:val="22"/>
          <w:lang w:val="fr-FR"/>
        </w:rPr>
        <w:t xml:space="preserve"> à 120 participants</w:t>
      </w:r>
      <w:r>
        <w:rPr>
          <w:rFonts w:ascii="Arial" w:eastAsiaTheme="majorEastAsia" w:hAnsi="Arial" w:cs="Arial"/>
          <w:bCs/>
          <w:sz w:val="22"/>
          <w:szCs w:val="22"/>
          <w:lang w:val="fr-FR"/>
        </w:rPr>
        <w:t>.</w:t>
      </w:r>
    </w:p>
    <w:p w14:paraId="436B58F6" w14:textId="77777777" w:rsidR="009D4ABC" w:rsidRPr="009540A4" w:rsidRDefault="009D4ABC" w:rsidP="00391A51">
      <w:pPr>
        <w:pStyle w:val="Titre2"/>
        <w:keepNext w:val="0"/>
        <w:keepLines w:val="0"/>
        <w:widowControl w:val="0"/>
        <w:numPr>
          <w:ilvl w:val="0"/>
          <w:numId w:val="5"/>
        </w:numPr>
        <w:tabs>
          <w:tab w:val="left" w:pos="839"/>
        </w:tabs>
        <w:autoSpaceDE w:val="0"/>
        <w:autoSpaceDN w:val="0"/>
        <w:spacing w:before="0" w:after="160"/>
        <w:ind w:left="839" w:hanging="363"/>
        <w:jc w:val="both"/>
        <w:rPr>
          <w:rFonts w:ascii="Arial" w:hAnsi="Arial" w:cs="Arial"/>
          <w:b/>
          <w:sz w:val="22"/>
          <w:szCs w:val="22"/>
          <w:lang w:val="fr-FR"/>
        </w:rPr>
      </w:pPr>
      <w:bookmarkStart w:id="0" w:name="_GoBack"/>
      <w:r w:rsidRPr="009540A4">
        <w:rPr>
          <w:rFonts w:ascii="Arial" w:hAnsi="Arial" w:cs="Arial"/>
          <w:b/>
          <w:sz w:val="22"/>
          <w:szCs w:val="22"/>
          <w:lang w:val="fr-FR"/>
        </w:rPr>
        <w:t>Presse et Médias</w:t>
      </w:r>
    </w:p>
    <w:bookmarkEnd w:id="0"/>
    <w:p w14:paraId="0840B6C7" w14:textId="77777777" w:rsidR="009D4ABC" w:rsidRPr="009540A4" w:rsidRDefault="009D4ABC" w:rsidP="009D4ABC">
      <w:pPr>
        <w:spacing w:after="160" w:line="259" w:lineRule="auto"/>
        <w:jc w:val="both"/>
        <w:rPr>
          <w:rFonts w:ascii="Arial" w:eastAsiaTheme="majorEastAsia" w:hAnsi="Arial" w:cs="Arial"/>
          <w:sz w:val="22"/>
          <w:szCs w:val="22"/>
          <w:lang w:val="fr-FR"/>
        </w:rPr>
      </w:pPr>
      <w:r w:rsidRPr="009540A4">
        <w:rPr>
          <w:rFonts w:ascii="Arial" w:eastAsiaTheme="majorEastAsia" w:hAnsi="Arial" w:cs="Arial"/>
          <w:sz w:val="22"/>
          <w:szCs w:val="22"/>
          <w:lang w:val="fr-FR"/>
        </w:rPr>
        <w:t>Afin d’assurer une couverture médiatique optimale du séminaire de clôture, l’agence devra prendre en charge l’ensemble des actions relatives à la mobilisation de la presse nationale et, dans la mesure du possible, de la presse régionale. Cela inclut :</w:t>
      </w:r>
    </w:p>
    <w:p w14:paraId="35B0A8DD" w14:textId="77777777" w:rsidR="009D4ABC" w:rsidRPr="009540A4" w:rsidRDefault="009D4ABC" w:rsidP="00CE7D62">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b/>
          <w:sz w:val="22"/>
          <w:szCs w:val="22"/>
          <w:lang w:val="fr-FR"/>
        </w:rPr>
        <w:t>Identification et invitation des journalistes</w:t>
      </w:r>
      <w:r w:rsidRPr="009540A4">
        <w:rPr>
          <w:rFonts w:ascii="Arial" w:eastAsiaTheme="majorEastAsia" w:hAnsi="Arial" w:cs="Arial"/>
          <w:sz w:val="22"/>
          <w:szCs w:val="22"/>
          <w:lang w:val="fr-FR"/>
        </w:rPr>
        <w:t xml:space="preserve"> : Sélection de journalistes spécialisés dans les domaines du développement, de l’égalité de genre, des droits humains, ainsi que des médias grand public pertinents.</w:t>
      </w:r>
    </w:p>
    <w:p w14:paraId="554B0571" w14:textId="0CE02CC8" w:rsidR="009D4ABC" w:rsidRPr="009540A4" w:rsidRDefault="009D4ABC" w:rsidP="00CE7D62">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b/>
          <w:sz w:val="22"/>
          <w:szCs w:val="22"/>
          <w:lang w:val="fr-FR"/>
        </w:rPr>
        <w:t>Coordination avec les médias :</w:t>
      </w:r>
      <w:r w:rsidRPr="009540A4">
        <w:rPr>
          <w:rFonts w:ascii="Arial" w:eastAsiaTheme="majorEastAsia" w:hAnsi="Arial" w:cs="Arial"/>
          <w:sz w:val="22"/>
          <w:szCs w:val="22"/>
          <w:lang w:val="fr-FR"/>
        </w:rPr>
        <w:t xml:space="preserve"> Envoi des invitations, suivi des confirmations, accueil des journalistes sur place et mise en relation avec les intervenants ou porte-parole du pro</w:t>
      </w:r>
      <w:r w:rsidR="007E4721" w:rsidRPr="009540A4">
        <w:rPr>
          <w:rFonts w:ascii="Arial" w:eastAsiaTheme="majorEastAsia" w:hAnsi="Arial" w:cs="Arial"/>
          <w:sz w:val="22"/>
          <w:szCs w:val="22"/>
          <w:lang w:val="fr-FR"/>
        </w:rPr>
        <w:t>gramme</w:t>
      </w:r>
      <w:r w:rsidRPr="009540A4">
        <w:rPr>
          <w:rFonts w:ascii="Arial" w:eastAsiaTheme="majorEastAsia" w:hAnsi="Arial" w:cs="Arial"/>
          <w:sz w:val="22"/>
          <w:szCs w:val="22"/>
          <w:lang w:val="fr-FR"/>
        </w:rPr>
        <w:t xml:space="preserve"> pour interviews éventuelles.</w:t>
      </w:r>
    </w:p>
    <w:p w14:paraId="3A1CB41E" w14:textId="6E4EE848" w:rsidR="009D4ABC" w:rsidRPr="009540A4" w:rsidRDefault="009D4ABC" w:rsidP="005E13DB">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b/>
          <w:sz w:val="22"/>
          <w:szCs w:val="22"/>
          <w:lang w:val="fr-FR"/>
        </w:rPr>
        <w:t>Élaboration d’un dossier de presse :</w:t>
      </w:r>
      <w:r w:rsidRPr="009540A4">
        <w:rPr>
          <w:rFonts w:ascii="Arial" w:eastAsiaTheme="majorEastAsia" w:hAnsi="Arial" w:cs="Arial"/>
          <w:sz w:val="22"/>
          <w:szCs w:val="22"/>
          <w:lang w:val="fr-FR"/>
        </w:rPr>
        <w:t xml:space="preserve"> </w:t>
      </w:r>
      <w:r w:rsidR="00FB162F" w:rsidRPr="009540A4">
        <w:rPr>
          <w:rFonts w:ascii="Arial" w:eastAsiaTheme="majorEastAsia" w:hAnsi="Arial" w:cs="Arial"/>
          <w:sz w:val="22"/>
          <w:szCs w:val="22"/>
          <w:lang w:val="fr-FR"/>
        </w:rPr>
        <w:t>Compilation</w:t>
      </w:r>
      <w:r w:rsidRPr="009540A4">
        <w:rPr>
          <w:rFonts w:ascii="Arial" w:eastAsiaTheme="majorEastAsia" w:hAnsi="Arial" w:cs="Arial"/>
          <w:sz w:val="22"/>
          <w:szCs w:val="22"/>
          <w:lang w:val="fr-FR"/>
        </w:rPr>
        <w:t xml:space="preserve"> et mise en page d’un dossier de presse synthétique à remettre aux journalistes le jour de l’événement (version imprimée et numérique). Le dossier devra comporter :</w:t>
      </w:r>
    </w:p>
    <w:p w14:paraId="7A36A43C" w14:textId="77777777" w:rsidR="009D4ABC" w:rsidRPr="009540A4" w:rsidRDefault="009D4ABC" w:rsidP="00CE7D62">
      <w:pPr>
        <w:numPr>
          <w:ilvl w:val="1"/>
          <w:numId w:val="27"/>
        </w:numPr>
        <w:spacing w:before="100" w:beforeAutospacing="1" w:after="100" w:afterAutospacing="1"/>
        <w:ind w:left="1434" w:hanging="357"/>
        <w:jc w:val="both"/>
        <w:rPr>
          <w:rFonts w:ascii="Arial" w:eastAsiaTheme="majorEastAsia" w:hAnsi="Arial" w:cs="Arial"/>
          <w:sz w:val="22"/>
          <w:szCs w:val="22"/>
          <w:lang w:val="fr-FR"/>
        </w:rPr>
      </w:pPr>
      <w:r w:rsidRPr="009540A4">
        <w:rPr>
          <w:rFonts w:ascii="Arial" w:eastAsiaTheme="majorEastAsia" w:hAnsi="Arial" w:cs="Arial"/>
          <w:sz w:val="22"/>
          <w:szCs w:val="22"/>
          <w:lang w:val="fr-FR"/>
        </w:rPr>
        <w:t>Une présentation du programme Ajyal Égalité et de ses objectifs,</w:t>
      </w:r>
    </w:p>
    <w:p w14:paraId="1D477AA0" w14:textId="77777777" w:rsidR="009D4ABC" w:rsidRPr="009540A4" w:rsidRDefault="009D4ABC" w:rsidP="00CE7D62">
      <w:pPr>
        <w:numPr>
          <w:ilvl w:val="1"/>
          <w:numId w:val="27"/>
        </w:numPr>
        <w:spacing w:before="100" w:beforeAutospacing="1" w:after="100" w:afterAutospacing="1"/>
        <w:ind w:left="1434" w:hanging="357"/>
        <w:jc w:val="both"/>
        <w:rPr>
          <w:rFonts w:ascii="Arial" w:eastAsiaTheme="majorEastAsia" w:hAnsi="Arial" w:cs="Arial"/>
          <w:sz w:val="22"/>
          <w:szCs w:val="22"/>
          <w:lang w:val="fr-FR"/>
        </w:rPr>
      </w:pPr>
      <w:r w:rsidRPr="009540A4">
        <w:rPr>
          <w:rFonts w:ascii="Arial" w:eastAsiaTheme="majorEastAsia" w:hAnsi="Arial" w:cs="Arial"/>
          <w:sz w:val="22"/>
          <w:szCs w:val="22"/>
          <w:lang w:val="fr-FR"/>
        </w:rPr>
        <w:t>Des données clés et chiffres de bilan,</w:t>
      </w:r>
    </w:p>
    <w:p w14:paraId="5A380418" w14:textId="15F1CED4" w:rsidR="009D4ABC" w:rsidRPr="009540A4" w:rsidRDefault="009D4ABC" w:rsidP="00CE7D62">
      <w:pPr>
        <w:numPr>
          <w:ilvl w:val="1"/>
          <w:numId w:val="27"/>
        </w:numPr>
        <w:spacing w:before="100" w:beforeAutospacing="1" w:after="100" w:afterAutospacing="1"/>
        <w:ind w:left="1434" w:hanging="357"/>
        <w:jc w:val="both"/>
        <w:rPr>
          <w:rFonts w:ascii="Arial" w:eastAsiaTheme="majorEastAsia" w:hAnsi="Arial" w:cs="Arial"/>
          <w:sz w:val="22"/>
          <w:szCs w:val="22"/>
          <w:lang w:val="fr-FR"/>
        </w:rPr>
      </w:pPr>
      <w:r w:rsidRPr="009540A4">
        <w:rPr>
          <w:rFonts w:ascii="Arial" w:eastAsiaTheme="majorEastAsia" w:hAnsi="Arial" w:cs="Arial"/>
          <w:sz w:val="22"/>
          <w:szCs w:val="22"/>
          <w:lang w:val="fr-FR"/>
        </w:rPr>
        <w:t xml:space="preserve">Un résumé </w:t>
      </w:r>
      <w:r w:rsidR="00FB162F" w:rsidRPr="009540A4">
        <w:rPr>
          <w:rFonts w:ascii="Arial" w:eastAsiaTheme="majorEastAsia" w:hAnsi="Arial" w:cs="Arial"/>
          <w:sz w:val="22"/>
          <w:szCs w:val="22"/>
          <w:lang w:val="fr-FR"/>
        </w:rPr>
        <w:t>des projets soutenus en Tunisie et</w:t>
      </w:r>
      <w:r w:rsidRPr="009540A4">
        <w:rPr>
          <w:rFonts w:ascii="Arial" w:eastAsiaTheme="majorEastAsia" w:hAnsi="Arial" w:cs="Arial"/>
          <w:sz w:val="22"/>
          <w:szCs w:val="22"/>
          <w:lang w:val="fr-FR"/>
        </w:rPr>
        <w:t xml:space="preserve"> au Maroc,</w:t>
      </w:r>
    </w:p>
    <w:p w14:paraId="320200DC" w14:textId="77777777" w:rsidR="009D4ABC" w:rsidRPr="009540A4" w:rsidRDefault="009D4ABC" w:rsidP="00CE7D62">
      <w:pPr>
        <w:numPr>
          <w:ilvl w:val="1"/>
          <w:numId w:val="27"/>
        </w:numPr>
        <w:spacing w:before="100" w:beforeAutospacing="1" w:after="100" w:afterAutospacing="1"/>
        <w:ind w:left="1434" w:hanging="357"/>
        <w:jc w:val="both"/>
        <w:rPr>
          <w:rFonts w:ascii="Arial" w:eastAsiaTheme="majorEastAsia" w:hAnsi="Arial" w:cs="Arial"/>
          <w:sz w:val="22"/>
          <w:szCs w:val="22"/>
          <w:lang w:val="fr-FR"/>
        </w:rPr>
      </w:pPr>
      <w:r w:rsidRPr="009540A4">
        <w:rPr>
          <w:rFonts w:ascii="Arial" w:eastAsiaTheme="majorEastAsia" w:hAnsi="Arial" w:cs="Arial"/>
          <w:sz w:val="22"/>
          <w:szCs w:val="22"/>
          <w:lang w:val="fr-FR"/>
        </w:rPr>
        <w:t>Les intervenants clés du séminaire,</w:t>
      </w:r>
    </w:p>
    <w:p w14:paraId="11E7C03B" w14:textId="12EC39A6" w:rsidR="009D4ABC" w:rsidRPr="009540A4" w:rsidRDefault="009D4ABC" w:rsidP="00CE7D62">
      <w:pPr>
        <w:numPr>
          <w:ilvl w:val="1"/>
          <w:numId w:val="27"/>
        </w:numPr>
        <w:spacing w:before="100" w:beforeAutospacing="1" w:after="100" w:afterAutospacing="1"/>
        <w:ind w:left="1434" w:hanging="357"/>
        <w:jc w:val="both"/>
        <w:rPr>
          <w:rFonts w:ascii="Arial" w:eastAsiaTheme="majorEastAsia" w:hAnsi="Arial" w:cs="Arial"/>
          <w:sz w:val="22"/>
          <w:szCs w:val="22"/>
          <w:lang w:val="fr-FR"/>
        </w:rPr>
      </w:pPr>
      <w:r w:rsidRPr="009540A4">
        <w:rPr>
          <w:rFonts w:ascii="Arial" w:eastAsiaTheme="majorEastAsia" w:hAnsi="Arial" w:cs="Arial"/>
          <w:sz w:val="22"/>
          <w:szCs w:val="22"/>
          <w:lang w:val="fr-FR"/>
        </w:rPr>
        <w:t>Les coordonnées presse de la personne</w:t>
      </w:r>
      <w:r w:rsidR="005E13DB" w:rsidRPr="009540A4">
        <w:rPr>
          <w:rFonts w:ascii="Arial" w:eastAsiaTheme="majorEastAsia" w:hAnsi="Arial" w:cs="Arial"/>
          <w:sz w:val="22"/>
          <w:szCs w:val="22"/>
          <w:lang w:val="fr-FR"/>
        </w:rPr>
        <w:t xml:space="preserve"> en charge au sein de l'équipe</w:t>
      </w:r>
      <w:r w:rsidRPr="009540A4">
        <w:rPr>
          <w:rFonts w:ascii="Arial" w:eastAsiaTheme="majorEastAsia" w:hAnsi="Arial" w:cs="Arial"/>
          <w:sz w:val="22"/>
          <w:szCs w:val="22"/>
          <w:lang w:val="fr-FR"/>
        </w:rPr>
        <w:t>.</w:t>
      </w:r>
    </w:p>
    <w:p w14:paraId="08959C44" w14:textId="77777777" w:rsidR="005E13DB" w:rsidRPr="009540A4" w:rsidRDefault="009D4ABC" w:rsidP="005E13DB">
      <w:pPr>
        <w:numPr>
          <w:ilvl w:val="0"/>
          <w:numId w:val="40"/>
        </w:numPr>
        <w:spacing w:before="100" w:beforeAutospacing="1" w:after="100" w:afterAutospacing="1"/>
        <w:ind w:left="714" w:hanging="357"/>
        <w:jc w:val="both"/>
        <w:rPr>
          <w:rFonts w:ascii="Arial" w:eastAsiaTheme="majorEastAsia" w:hAnsi="Arial" w:cs="Arial"/>
          <w:sz w:val="22"/>
          <w:szCs w:val="22"/>
          <w:lang w:val="fr-FR"/>
        </w:rPr>
      </w:pPr>
      <w:r w:rsidRPr="009540A4">
        <w:rPr>
          <w:rFonts w:ascii="Arial" w:eastAsiaTheme="majorEastAsia" w:hAnsi="Arial" w:cs="Arial"/>
          <w:b/>
          <w:bCs/>
          <w:sz w:val="22"/>
          <w:szCs w:val="22"/>
          <w:lang w:val="fr-FR"/>
        </w:rPr>
        <w:lastRenderedPageBreak/>
        <w:t>Revue de presse post-événement</w:t>
      </w:r>
      <w:r w:rsidRPr="009540A4">
        <w:rPr>
          <w:rFonts w:ascii="Arial" w:eastAsiaTheme="majorEastAsia" w:hAnsi="Arial" w:cs="Arial"/>
          <w:sz w:val="22"/>
          <w:szCs w:val="22"/>
          <w:lang w:val="fr-FR"/>
        </w:rPr>
        <w:t xml:space="preserve"> : L’agence devra fournir une revue de presse complète dans les deux semaines suivant l’événement, incluant :</w:t>
      </w:r>
    </w:p>
    <w:p w14:paraId="0DD56B91" w14:textId="051EC5C4" w:rsidR="009D4ABC" w:rsidRPr="009540A4" w:rsidRDefault="009D4ABC" w:rsidP="005E13DB">
      <w:pPr>
        <w:numPr>
          <w:ilvl w:val="1"/>
          <w:numId w:val="27"/>
        </w:numPr>
        <w:spacing w:before="100" w:beforeAutospacing="1" w:after="100" w:afterAutospacing="1"/>
        <w:ind w:left="1434" w:hanging="357"/>
        <w:jc w:val="both"/>
        <w:rPr>
          <w:rFonts w:ascii="Arial" w:eastAsiaTheme="majorEastAsia" w:hAnsi="Arial" w:cs="Arial"/>
          <w:sz w:val="22"/>
          <w:szCs w:val="22"/>
          <w:lang w:val="fr-FR"/>
        </w:rPr>
      </w:pPr>
      <w:r w:rsidRPr="009540A4">
        <w:rPr>
          <w:rFonts w:ascii="Arial" w:eastAsiaTheme="majorEastAsia" w:hAnsi="Arial" w:cs="Arial"/>
          <w:sz w:val="22"/>
          <w:szCs w:val="22"/>
          <w:lang w:val="fr-FR"/>
        </w:rPr>
        <w:t>Les articles, reportages ou interviews publiés ou diffusés,</w:t>
      </w:r>
    </w:p>
    <w:p w14:paraId="4F8C5CF7" w14:textId="77777777" w:rsidR="009D4ABC" w:rsidRPr="009540A4" w:rsidRDefault="009D4ABC" w:rsidP="00CE7D62">
      <w:pPr>
        <w:numPr>
          <w:ilvl w:val="1"/>
          <w:numId w:val="27"/>
        </w:numPr>
        <w:spacing w:before="100" w:beforeAutospacing="1" w:after="100" w:afterAutospacing="1"/>
        <w:ind w:left="1434" w:hanging="357"/>
        <w:jc w:val="both"/>
        <w:rPr>
          <w:rFonts w:ascii="Arial" w:eastAsiaTheme="majorEastAsia" w:hAnsi="Arial" w:cs="Arial"/>
          <w:sz w:val="22"/>
          <w:szCs w:val="22"/>
          <w:lang w:val="fr-FR"/>
        </w:rPr>
      </w:pPr>
      <w:r w:rsidRPr="009540A4">
        <w:rPr>
          <w:rFonts w:ascii="Arial" w:eastAsiaTheme="majorEastAsia" w:hAnsi="Arial" w:cs="Arial"/>
          <w:sz w:val="22"/>
          <w:szCs w:val="22"/>
          <w:lang w:val="fr-FR"/>
        </w:rPr>
        <w:t>Les liens et captures d’écran de la couverture en ligne,</w:t>
      </w:r>
    </w:p>
    <w:p w14:paraId="77564EDD" w14:textId="00471473" w:rsidR="00CB2022" w:rsidRPr="009540A4" w:rsidRDefault="009D4ABC" w:rsidP="00CE7D62">
      <w:pPr>
        <w:numPr>
          <w:ilvl w:val="1"/>
          <w:numId w:val="27"/>
        </w:numPr>
        <w:spacing w:before="100" w:beforeAutospacing="1" w:after="100" w:afterAutospacing="1"/>
        <w:ind w:left="1434" w:hanging="357"/>
        <w:jc w:val="both"/>
        <w:rPr>
          <w:rFonts w:ascii="Arial" w:eastAsiaTheme="majorEastAsia" w:hAnsi="Arial" w:cs="Arial"/>
          <w:sz w:val="22"/>
          <w:szCs w:val="22"/>
          <w:lang w:val="fr-FR"/>
        </w:rPr>
      </w:pPr>
      <w:r w:rsidRPr="009540A4">
        <w:rPr>
          <w:rFonts w:ascii="Arial" w:eastAsiaTheme="majorEastAsia" w:hAnsi="Arial" w:cs="Arial"/>
          <w:sz w:val="22"/>
          <w:szCs w:val="22"/>
          <w:lang w:val="fr-FR"/>
        </w:rPr>
        <w:t>Les extraits vidéos ou audios si disponibles.</w:t>
      </w:r>
    </w:p>
    <w:p w14:paraId="451C7AA2" w14:textId="40C70565" w:rsidR="00CB2022" w:rsidRPr="009540A4" w:rsidRDefault="00CB2022" w:rsidP="00391A51">
      <w:pPr>
        <w:pStyle w:val="Titre2"/>
        <w:keepNext w:val="0"/>
        <w:keepLines w:val="0"/>
        <w:widowControl w:val="0"/>
        <w:numPr>
          <w:ilvl w:val="0"/>
          <w:numId w:val="5"/>
        </w:numPr>
        <w:tabs>
          <w:tab w:val="left" w:pos="839"/>
        </w:tabs>
        <w:autoSpaceDE w:val="0"/>
        <w:autoSpaceDN w:val="0"/>
        <w:spacing w:before="0" w:after="160"/>
        <w:ind w:left="839" w:hanging="363"/>
        <w:jc w:val="both"/>
        <w:rPr>
          <w:rFonts w:ascii="Arial" w:hAnsi="Arial" w:cs="Arial"/>
          <w:b/>
          <w:sz w:val="22"/>
          <w:szCs w:val="22"/>
          <w:lang w:val="fr-FR"/>
        </w:rPr>
      </w:pPr>
      <w:r w:rsidRPr="009540A4">
        <w:rPr>
          <w:rFonts w:ascii="Arial" w:hAnsi="Arial" w:cs="Arial"/>
          <w:b/>
          <w:sz w:val="22"/>
          <w:szCs w:val="22"/>
          <w:lang w:val="fr-FR"/>
        </w:rPr>
        <w:t>Livrables attendus</w:t>
      </w:r>
    </w:p>
    <w:p w14:paraId="498D842F" w14:textId="6C8A034B" w:rsidR="005226B1" w:rsidRDefault="005226B1" w:rsidP="00635B55">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Retro-planning</w:t>
      </w:r>
      <w:r w:rsidR="00635B55">
        <w:rPr>
          <w:rFonts w:ascii="Arial" w:eastAsiaTheme="majorEastAsia" w:hAnsi="Arial" w:cs="Arial"/>
          <w:sz w:val="22"/>
          <w:szCs w:val="22"/>
          <w:lang w:val="fr-FR"/>
        </w:rPr>
        <w:t xml:space="preserve"> </w:t>
      </w:r>
      <w:r w:rsidRPr="009540A4">
        <w:rPr>
          <w:rFonts w:ascii="Arial" w:eastAsiaTheme="majorEastAsia" w:hAnsi="Arial" w:cs="Arial"/>
          <w:sz w:val="22"/>
          <w:szCs w:val="22"/>
          <w:lang w:val="fr-FR"/>
        </w:rPr>
        <w:t>de l’organisation de l’événement avec les deadlines</w:t>
      </w:r>
    </w:p>
    <w:p w14:paraId="360F8146" w14:textId="6DE2F222" w:rsidR="00635B55" w:rsidRPr="009540A4" w:rsidRDefault="00635B55" w:rsidP="00CE7D62">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Pr>
          <w:rFonts w:ascii="Arial" w:eastAsiaTheme="majorEastAsia" w:hAnsi="Arial" w:cs="Arial"/>
          <w:sz w:val="22"/>
          <w:szCs w:val="22"/>
          <w:lang w:val="fr-FR"/>
        </w:rPr>
        <w:t xml:space="preserve">Scénographie </w:t>
      </w:r>
    </w:p>
    <w:p w14:paraId="7099668D" w14:textId="647076E1" w:rsidR="00CB2022" w:rsidRPr="009540A4" w:rsidRDefault="00CB2022" w:rsidP="00CE7D62">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Plan de mise en œuvre logistique (hébergement, billetterie, transferts, régie)</w:t>
      </w:r>
    </w:p>
    <w:p w14:paraId="480016EC" w14:textId="77777777" w:rsidR="00CB2022" w:rsidRPr="009540A4" w:rsidRDefault="00CB2022" w:rsidP="00CE7D62">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Maquettes et déclinaisons visuelles</w:t>
      </w:r>
    </w:p>
    <w:p w14:paraId="467C448F" w14:textId="77777777" w:rsidR="00CB2022" w:rsidRPr="009540A4" w:rsidRDefault="00CB2022" w:rsidP="00CE7D62">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Fichiers prêts à imprimer des supports de communication</w:t>
      </w:r>
    </w:p>
    <w:p w14:paraId="285F0036" w14:textId="77777777" w:rsidR="00CB2022" w:rsidRPr="009540A4" w:rsidRDefault="00CB2022" w:rsidP="00CE7D62">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Liste du matériel technique proposé (fiche technique + visuels)</w:t>
      </w:r>
    </w:p>
    <w:p w14:paraId="5F97DE6C" w14:textId="77777777" w:rsidR="00CB2022" w:rsidRPr="009540A4" w:rsidRDefault="00CB2022" w:rsidP="00CE7D62">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Plan d’aménagement du hall et salle</w:t>
      </w:r>
    </w:p>
    <w:p w14:paraId="603CC806" w14:textId="77777777" w:rsidR="00CB2022" w:rsidRPr="009540A4" w:rsidRDefault="00CB2022" w:rsidP="00CE7D62">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Planning de l’événement (déroulé technique + temps forts)</w:t>
      </w:r>
    </w:p>
    <w:p w14:paraId="16D27283" w14:textId="38965CBF" w:rsidR="00CB2022" w:rsidRPr="009540A4" w:rsidRDefault="00CB2022" w:rsidP="00CE7D62">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Suggestions d’animations avec profils artistiques</w:t>
      </w:r>
      <w:r w:rsidR="00391A51" w:rsidRPr="009540A4">
        <w:rPr>
          <w:rFonts w:ascii="Arial" w:eastAsiaTheme="majorEastAsia" w:hAnsi="Arial" w:cs="Arial"/>
          <w:sz w:val="22"/>
          <w:szCs w:val="22"/>
          <w:lang w:val="fr-FR"/>
        </w:rPr>
        <w:t xml:space="preserve"> avec CV</w:t>
      </w:r>
    </w:p>
    <w:p w14:paraId="4C52A9B4" w14:textId="77777777" w:rsidR="00D2373B" w:rsidRPr="009540A4" w:rsidRDefault="00CB2022" w:rsidP="00CE7D62">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Budget détaillé par poste</w:t>
      </w:r>
    </w:p>
    <w:p w14:paraId="4DC140D1" w14:textId="6A8D5DC1" w:rsidR="00A05619" w:rsidRPr="009540A4" w:rsidRDefault="00A05619" w:rsidP="003219FF">
      <w:pPr>
        <w:spacing w:after="160" w:line="259" w:lineRule="auto"/>
        <w:jc w:val="both"/>
        <w:rPr>
          <w:rFonts w:ascii="Arial" w:eastAsiaTheme="majorEastAsia" w:hAnsi="Arial" w:cs="Arial"/>
          <w:sz w:val="22"/>
          <w:szCs w:val="22"/>
          <w:lang w:val="fr-FR"/>
        </w:rPr>
      </w:pPr>
      <w:r w:rsidRPr="009540A4">
        <w:rPr>
          <w:rFonts w:ascii="Arial" w:eastAsiaTheme="majorEastAsia" w:hAnsi="Arial" w:cs="Arial"/>
          <w:sz w:val="22"/>
          <w:szCs w:val="22"/>
          <w:lang w:val="fr-FR"/>
        </w:rPr>
        <w:t>Nous invitons les soumissionnaires à prendre en compte ces besoins dans leurs propositions, en fournissant des solutions flexibles et adaptées qui répondent à nos attentes et à nos objectifs pour cet événement.</w:t>
      </w:r>
    </w:p>
    <w:p w14:paraId="38991300" w14:textId="739CB47D" w:rsidR="0086605F" w:rsidRPr="009540A4" w:rsidRDefault="00D2373B" w:rsidP="00D2373B">
      <w:pPr>
        <w:pStyle w:val="Titre1"/>
        <w:numPr>
          <w:ilvl w:val="0"/>
          <w:numId w:val="1"/>
        </w:numPr>
        <w:shd w:val="clear" w:color="auto" w:fill="D9D9D9" w:themeFill="background1" w:themeFillShade="D9"/>
        <w:spacing w:before="120" w:after="120" w:line="276" w:lineRule="auto"/>
        <w:rPr>
          <w:rFonts w:ascii="Arial" w:hAnsi="Arial" w:cs="Arial"/>
          <w:color w:val="000000" w:themeColor="text1"/>
          <w:sz w:val="22"/>
          <w:szCs w:val="22"/>
          <w:lang w:val="fr-FR"/>
        </w:rPr>
      </w:pPr>
      <w:r w:rsidRPr="009540A4">
        <w:rPr>
          <w:rFonts w:ascii="Arial" w:hAnsi="Arial" w:cs="Arial"/>
          <w:color w:val="000000" w:themeColor="text1"/>
          <w:sz w:val="22"/>
          <w:szCs w:val="22"/>
          <w:lang w:val="fr-FR"/>
        </w:rPr>
        <w:t>Prestations Attendues</w:t>
      </w:r>
    </w:p>
    <w:p w14:paraId="2E266EB0" w14:textId="74428FF1" w:rsidR="004E2DDC" w:rsidRPr="009540A4" w:rsidRDefault="004E2DDC" w:rsidP="0086605F">
      <w:pPr>
        <w:spacing w:after="160" w:line="259" w:lineRule="auto"/>
        <w:rPr>
          <w:rFonts w:ascii="Arial" w:hAnsi="Arial" w:cs="Arial"/>
          <w:b/>
          <w:bCs/>
          <w:sz w:val="22"/>
          <w:szCs w:val="22"/>
          <w:lang w:val="fr-FR"/>
        </w:rPr>
      </w:pPr>
      <w:r w:rsidRPr="009540A4">
        <w:rPr>
          <w:rFonts w:ascii="Arial" w:hAnsi="Arial" w:cs="Arial"/>
          <w:sz w:val="22"/>
          <w:szCs w:val="22"/>
          <w:lang w:val="fr-FR"/>
        </w:rPr>
        <w:t>L'entreprise événementielle sélectionnée devra fournir les services suivants :</w:t>
      </w:r>
    </w:p>
    <w:p w14:paraId="4E88519C" w14:textId="0116FABF" w:rsidR="00DB656C" w:rsidRPr="00DB656C" w:rsidRDefault="00DB656C" w:rsidP="00DB656C">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Pr>
          <w:rFonts w:ascii="Arial" w:eastAsiaTheme="majorEastAsia" w:hAnsi="Arial" w:cs="Arial"/>
          <w:bCs/>
          <w:iCs/>
          <w:sz w:val="22"/>
          <w:szCs w:val="22"/>
          <w:lang w:val="fr-FR"/>
        </w:rPr>
        <w:t>Coordination d’une r</w:t>
      </w:r>
      <w:r w:rsidRPr="00D15D7B">
        <w:rPr>
          <w:rFonts w:ascii="Arial" w:eastAsiaTheme="majorEastAsia" w:hAnsi="Arial" w:cs="Arial"/>
          <w:bCs/>
          <w:iCs/>
          <w:sz w:val="22"/>
          <w:szCs w:val="22"/>
          <w:lang w:val="fr-FR"/>
        </w:rPr>
        <w:t>éunion de cadrage avec l’équipe projet Ajyal Égalité</w:t>
      </w:r>
      <w:r>
        <w:rPr>
          <w:rFonts w:ascii="Arial" w:eastAsiaTheme="majorEastAsia" w:hAnsi="Arial" w:cs="Arial"/>
          <w:bCs/>
          <w:iCs/>
          <w:sz w:val="22"/>
          <w:szCs w:val="22"/>
          <w:lang w:val="fr-FR"/>
        </w:rPr>
        <w:t xml:space="preserve"> et de réunions hebdomadaires pour l’état d’avancement</w:t>
      </w:r>
    </w:p>
    <w:p w14:paraId="699E1FEA" w14:textId="077BB6E7" w:rsidR="00DB656C" w:rsidRPr="00D15D7B" w:rsidRDefault="00DB656C" w:rsidP="00DB656C">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Pr>
          <w:rFonts w:ascii="Arial" w:eastAsiaTheme="majorEastAsia" w:hAnsi="Arial" w:cs="Arial"/>
          <w:bCs/>
          <w:iCs/>
          <w:sz w:val="22"/>
          <w:szCs w:val="22"/>
          <w:lang w:val="fr-FR"/>
        </w:rPr>
        <w:t>Préparation d’un retro-planning de l’organisation de l’événement avec les deadlines correspondants</w:t>
      </w:r>
    </w:p>
    <w:p w14:paraId="736BCEB4" w14:textId="202535A9" w:rsidR="004E2DDC" w:rsidRPr="009540A4" w:rsidRDefault="00391A51"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Réservation du lieu</w:t>
      </w:r>
      <w:r w:rsidR="004E2DDC" w:rsidRPr="009540A4">
        <w:rPr>
          <w:rFonts w:ascii="Arial" w:eastAsiaTheme="majorEastAsia" w:hAnsi="Arial" w:cs="Arial"/>
          <w:sz w:val="22"/>
          <w:szCs w:val="22"/>
          <w:lang w:val="fr-FR"/>
        </w:rPr>
        <w:t xml:space="preserve"> </w:t>
      </w:r>
      <w:r w:rsidR="009540A4">
        <w:rPr>
          <w:rFonts w:ascii="Arial" w:eastAsiaTheme="majorEastAsia" w:hAnsi="Arial" w:cs="Arial"/>
          <w:sz w:val="22"/>
          <w:szCs w:val="22"/>
          <w:lang w:val="fr-FR"/>
        </w:rPr>
        <w:t xml:space="preserve">et de la date </w:t>
      </w:r>
      <w:r w:rsidR="004E2DDC" w:rsidRPr="009540A4">
        <w:rPr>
          <w:rFonts w:ascii="Arial" w:eastAsiaTheme="majorEastAsia" w:hAnsi="Arial" w:cs="Arial"/>
          <w:sz w:val="22"/>
          <w:szCs w:val="22"/>
          <w:lang w:val="fr-FR"/>
        </w:rPr>
        <w:t>pour le séminaire</w:t>
      </w:r>
      <w:r w:rsidR="009540A4">
        <w:rPr>
          <w:rFonts w:ascii="Arial" w:eastAsiaTheme="majorEastAsia" w:hAnsi="Arial" w:cs="Arial"/>
          <w:sz w:val="22"/>
          <w:szCs w:val="22"/>
          <w:lang w:val="fr-FR"/>
        </w:rPr>
        <w:t xml:space="preserve"> (salle Cristal – Hotel Golden Tulip El Mechtel)</w:t>
      </w:r>
      <w:r w:rsidR="004E2DDC" w:rsidRPr="009540A4">
        <w:rPr>
          <w:rFonts w:ascii="Arial" w:eastAsiaTheme="majorEastAsia" w:hAnsi="Arial" w:cs="Arial"/>
          <w:sz w:val="22"/>
          <w:szCs w:val="22"/>
          <w:lang w:val="fr-FR"/>
        </w:rPr>
        <w:t xml:space="preserve">, incluant la réservation d'espaces </w:t>
      </w:r>
      <w:r w:rsidR="006654A7" w:rsidRPr="009540A4">
        <w:rPr>
          <w:rFonts w:ascii="Arial" w:eastAsiaTheme="majorEastAsia" w:hAnsi="Arial" w:cs="Arial"/>
          <w:sz w:val="22"/>
          <w:szCs w:val="22"/>
          <w:lang w:val="fr-FR"/>
        </w:rPr>
        <w:t xml:space="preserve">dédiés </w:t>
      </w:r>
      <w:r w:rsidR="004E2DDC" w:rsidRPr="009540A4">
        <w:rPr>
          <w:rFonts w:ascii="Arial" w:eastAsiaTheme="majorEastAsia" w:hAnsi="Arial" w:cs="Arial"/>
          <w:sz w:val="22"/>
          <w:szCs w:val="22"/>
          <w:lang w:val="fr-FR"/>
        </w:rPr>
        <w:t>et la gestion logistique.</w:t>
      </w:r>
    </w:p>
    <w:p w14:paraId="09E5B43F" w14:textId="5660617C" w:rsidR="004E2DDC" w:rsidRPr="009540A4" w:rsidRDefault="004E2DDC"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 xml:space="preserve">Gestion complète de la logistique de l'événement, y compris l'accueil des participants, la gestion des inscriptions, la coordination </w:t>
      </w:r>
      <w:r w:rsidR="008915F3" w:rsidRPr="009540A4">
        <w:rPr>
          <w:rFonts w:ascii="Arial" w:eastAsiaTheme="majorEastAsia" w:hAnsi="Arial" w:cs="Arial"/>
          <w:sz w:val="22"/>
          <w:szCs w:val="22"/>
          <w:lang w:val="fr-FR"/>
        </w:rPr>
        <w:t>du co</w:t>
      </w:r>
      <w:r w:rsidR="006654A7" w:rsidRPr="009540A4">
        <w:rPr>
          <w:rFonts w:ascii="Arial" w:eastAsiaTheme="majorEastAsia" w:hAnsi="Arial" w:cs="Arial"/>
          <w:sz w:val="22"/>
          <w:szCs w:val="22"/>
          <w:lang w:val="fr-FR"/>
        </w:rPr>
        <w:t>c</w:t>
      </w:r>
      <w:r w:rsidR="008915F3" w:rsidRPr="009540A4">
        <w:rPr>
          <w:rFonts w:ascii="Arial" w:eastAsiaTheme="majorEastAsia" w:hAnsi="Arial" w:cs="Arial"/>
          <w:sz w:val="22"/>
          <w:szCs w:val="22"/>
          <w:lang w:val="fr-FR"/>
        </w:rPr>
        <w:t>ktail,</w:t>
      </w:r>
      <w:r w:rsidRPr="009540A4">
        <w:rPr>
          <w:rFonts w:ascii="Arial" w:eastAsiaTheme="majorEastAsia" w:hAnsi="Arial" w:cs="Arial"/>
          <w:sz w:val="22"/>
          <w:szCs w:val="22"/>
          <w:lang w:val="fr-FR"/>
        </w:rPr>
        <w:t xml:space="preserve"> etc.</w:t>
      </w:r>
    </w:p>
    <w:p w14:paraId="56765045" w14:textId="4A852AA6" w:rsidR="004E2DDC" w:rsidRPr="009540A4" w:rsidRDefault="004E2DDC"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Réservation et achat des billets d'avion pour les invités de l'extérieur, en coordination avec l'équipe</w:t>
      </w:r>
    </w:p>
    <w:p w14:paraId="659088DD" w14:textId="1A1C9C6E" w:rsidR="004E2DDC" w:rsidRPr="009540A4" w:rsidRDefault="004E2DDC"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Coordination des prestataires externes nécessaires (traiteurs, services techniques, etc.).</w:t>
      </w:r>
    </w:p>
    <w:p w14:paraId="56A9E361" w14:textId="3EE572C8" w:rsidR="00D2373B" w:rsidRPr="009540A4" w:rsidRDefault="00D2373B"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 xml:space="preserve">Coordination de la production des produits de communication et </w:t>
      </w:r>
      <w:r w:rsidR="006654A7" w:rsidRPr="009540A4">
        <w:rPr>
          <w:rFonts w:ascii="Arial" w:eastAsiaTheme="majorEastAsia" w:hAnsi="Arial" w:cs="Arial"/>
          <w:sz w:val="22"/>
          <w:szCs w:val="22"/>
          <w:lang w:val="fr-FR"/>
        </w:rPr>
        <w:t xml:space="preserve">de </w:t>
      </w:r>
      <w:r w:rsidRPr="009540A4">
        <w:rPr>
          <w:rFonts w:ascii="Arial" w:eastAsiaTheme="majorEastAsia" w:hAnsi="Arial" w:cs="Arial"/>
          <w:sz w:val="22"/>
          <w:szCs w:val="22"/>
          <w:lang w:val="fr-FR"/>
        </w:rPr>
        <w:t>tout le volet presse et média (pré et post événement)</w:t>
      </w:r>
    </w:p>
    <w:p w14:paraId="3DBE8084" w14:textId="1CB71A65" w:rsidR="004E2DDC" w:rsidRPr="009540A4" w:rsidRDefault="004E2DDC"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Gestion des services de traduction et d'interprétation.</w:t>
      </w:r>
    </w:p>
    <w:p w14:paraId="6E872EAF" w14:textId="2271621A" w:rsidR="00C14F33" w:rsidRPr="009540A4" w:rsidRDefault="00D2373B" w:rsidP="00D2373B">
      <w:pPr>
        <w:pStyle w:val="Titre2"/>
        <w:keepNext w:val="0"/>
        <w:keepLines w:val="0"/>
        <w:widowControl w:val="0"/>
        <w:numPr>
          <w:ilvl w:val="0"/>
          <w:numId w:val="43"/>
        </w:numPr>
        <w:tabs>
          <w:tab w:val="left" w:pos="839"/>
        </w:tabs>
        <w:autoSpaceDE w:val="0"/>
        <w:autoSpaceDN w:val="0"/>
        <w:spacing w:before="0" w:after="160"/>
        <w:jc w:val="both"/>
        <w:rPr>
          <w:rFonts w:ascii="Arial" w:hAnsi="Arial" w:cs="Arial"/>
          <w:sz w:val="22"/>
          <w:szCs w:val="22"/>
          <w:lang w:val="fr-FR"/>
        </w:rPr>
      </w:pPr>
      <w:r w:rsidRPr="009540A4">
        <w:rPr>
          <w:rFonts w:ascii="Arial" w:hAnsi="Arial" w:cs="Arial"/>
          <w:b/>
          <w:sz w:val="22"/>
          <w:szCs w:val="22"/>
          <w:lang w:val="fr-FR"/>
        </w:rPr>
        <w:t xml:space="preserve">Profil de l'Entreprise Requise </w:t>
      </w:r>
    </w:p>
    <w:p w14:paraId="29AA1041" w14:textId="223801E3" w:rsidR="004E2DDC" w:rsidRPr="009540A4" w:rsidRDefault="004E2DDC" w:rsidP="00C14F33">
      <w:pPr>
        <w:spacing w:after="160" w:line="259" w:lineRule="auto"/>
        <w:jc w:val="both"/>
        <w:rPr>
          <w:rFonts w:ascii="Arial" w:hAnsi="Arial" w:cs="Arial"/>
          <w:sz w:val="22"/>
          <w:szCs w:val="22"/>
          <w:lang w:val="fr-FR"/>
        </w:rPr>
      </w:pPr>
      <w:r w:rsidRPr="009540A4">
        <w:rPr>
          <w:rFonts w:ascii="Arial" w:hAnsi="Arial" w:cs="Arial"/>
          <w:sz w:val="22"/>
          <w:szCs w:val="22"/>
          <w:lang w:val="fr-FR"/>
        </w:rPr>
        <w:t>L'entreprise événementielle</w:t>
      </w:r>
      <w:r w:rsidR="009540A4">
        <w:rPr>
          <w:rFonts w:ascii="Arial" w:hAnsi="Arial" w:cs="Arial"/>
          <w:sz w:val="22"/>
          <w:szCs w:val="22"/>
          <w:lang w:val="fr-FR"/>
        </w:rPr>
        <w:t>/ L’agence</w:t>
      </w:r>
      <w:r w:rsidRPr="009540A4">
        <w:rPr>
          <w:rFonts w:ascii="Arial" w:hAnsi="Arial" w:cs="Arial"/>
          <w:sz w:val="22"/>
          <w:szCs w:val="22"/>
          <w:lang w:val="fr-FR"/>
        </w:rPr>
        <w:t xml:space="preserve"> soumissionnaire devra remplir les critères suivants :</w:t>
      </w:r>
    </w:p>
    <w:p w14:paraId="7C3E48A7" w14:textId="4FD67B70" w:rsidR="004E2DDC" w:rsidRDefault="004E2DDC"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Expérience avérée dans l'organisation d'événements similaires</w:t>
      </w:r>
    </w:p>
    <w:p w14:paraId="724A51D3" w14:textId="5B5C398C" w:rsidR="009540A4" w:rsidRPr="009540A4" w:rsidRDefault="009540A4"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Pr>
          <w:rFonts w:ascii="Arial" w:eastAsiaTheme="majorEastAsia" w:hAnsi="Arial" w:cs="Arial"/>
          <w:sz w:val="22"/>
          <w:szCs w:val="22"/>
          <w:lang w:val="fr-FR"/>
        </w:rPr>
        <w:t>Expérience en communication</w:t>
      </w:r>
    </w:p>
    <w:p w14:paraId="7C7633F6" w14:textId="77777777" w:rsidR="004E2DDC" w:rsidRPr="009540A4" w:rsidRDefault="004E2DDC"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Capacité à respecter les délais et les budgets impartis.</w:t>
      </w:r>
    </w:p>
    <w:p w14:paraId="5DB469F6" w14:textId="7E6CC3EC" w:rsidR="004E2DDC" w:rsidRPr="009540A4" w:rsidRDefault="004E2DDC"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Capacité à travailler en étroite</w:t>
      </w:r>
      <w:r w:rsidR="0046214B" w:rsidRPr="009540A4">
        <w:rPr>
          <w:rFonts w:ascii="Arial" w:eastAsiaTheme="majorEastAsia" w:hAnsi="Arial" w:cs="Arial"/>
          <w:sz w:val="22"/>
          <w:szCs w:val="22"/>
          <w:lang w:val="fr-FR"/>
        </w:rPr>
        <w:t xml:space="preserve"> collaboration avec l'équipe d’Ajyal</w:t>
      </w:r>
      <w:r w:rsidRPr="009540A4">
        <w:rPr>
          <w:rFonts w:ascii="Arial" w:eastAsiaTheme="majorEastAsia" w:hAnsi="Arial" w:cs="Arial"/>
          <w:sz w:val="22"/>
          <w:szCs w:val="22"/>
          <w:lang w:val="fr-FR"/>
        </w:rPr>
        <w:t xml:space="preserve"> et à répondre à ses besoins spécifiques.</w:t>
      </w:r>
    </w:p>
    <w:p w14:paraId="6D51FD79" w14:textId="77777777" w:rsidR="004E2DDC" w:rsidRPr="009540A4" w:rsidRDefault="004E2DDC"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Disponibilité de ressources humaines qualifiées pour assurer la gestion efficace de l'événement.</w:t>
      </w:r>
    </w:p>
    <w:p w14:paraId="7D75F580" w14:textId="77777777" w:rsidR="004E2DDC" w:rsidRPr="009540A4" w:rsidRDefault="004E2DDC" w:rsidP="003219FF">
      <w:pPr>
        <w:pStyle w:val="Paragraphedeliste"/>
        <w:numPr>
          <w:ilvl w:val="0"/>
          <w:numId w:val="27"/>
        </w:numPr>
        <w:spacing w:before="100" w:beforeAutospacing="1" w:after="100" w:afterAutospacing="1"/>
        <w:ind w:left="714" w:hanging="357"/>
        <w:contextualSpacing w:val="0"/>
        <w:rPr>
          <w:rFonts w:ascii="Arial" w:eastAsiaTheme="majorEastAsia" w:hAnsi="Arial" w:cs="Arial"/>
          <w:sz w:val="22"/>
          <w:szCs w:val="22"/>
          <w:lang w:val="fr-FR"/>
        </w:rPr>
      </w:pPr>
      <w:r w:rsidRPr="009540A4">
        <w:rPr>
          <w:rFonts w:ascii="Arial" w:eastAsiaTheme="majorEastAsia" w:hAnsi="Arial" w:cs="Arial"/>
          <w:sz w:val="22"/>
          <w:szCs w:val="22"/>
          <w:lang w:val="fr-FR"/>
        </w:rPr>
        <w:t>Capacité à fournir des références vérifiables de clients antérieurs.</w:t>
      </w:r>
    </w:p>
    <w:p w14:paraId="2075355B" w14:textId="05967A33" w:rsidR="00C14F33" w:rsidRPr="009540A4" w:rsidRDefault="00D2373B" w:rsidP="00D2373B">
      <w:pPr>
        <w:pStyle w:val="Titre2"/>
        <w:keepNext w:val="0"/>
        <w:keepLines w:val="0"/>
        <w:widowControl w:val="0"/>
        <w:numPr>
          <w:ilvl w:val="0"/>
          <w:numId w:val="43"/>
        </w:numPr>
        <w:tabs>
          <w:tab w:val="left" w:pos="839"/>
        </w:tabs>
        <w:autoSpaceDE w:val="0"/>
        <w:autoSpaceDN w:val="0"/>
        <w:spacing w:before="0" w:after="160"/>
        <w:jc w:val="both"/>
        <w:rPr>
          <w:rFonts w:ascii="Arial" w:hAnsi="Arial" w:cs="Arial"/>
          <w:b/>
          <w:sz w:val="22"/>
          <w:szCs w:val="22"/>
          <w:lang w:val="fr-FR"/>
        </w:rPr>
      </w:pPr>
      <w:r w:rsidRPr="009540A4">
        <w:rPr>
          <w:rFonts w:ascii="Arial" w:hAnsi="Arial" w:cs="Arial"/>
          <w:b/>
          <w:sz w:val="22"/>
          <w:szCs w:val="22"/>
          <w:lang w:val="fr-FR"/>
        </w:rPr>
        <w:lastRenderedPageBreak/>
        <w:t xml:space="preserve">Droit de Révision </w:t>
      </w:r>
    </w:p>
    <w:p w14:paraId="64F43B56" w14:textId="4F7040DD" w:rsidR="004E2DDC" w:rsidRPr="009540A4" w:rsidRDefault="004E2DDC" w:rsidP="00C14F33">
      <w:pPr>
        <w:spacing w:after="160" w:line="259" w:lineRule="auto"/>
        <w:jc w:val="both"/>
        <w:rPr>
          <w:rFonts w:ascii="Arial" w:hAnsi="Arial" w:cs="Arial"/>
          <w:sz w:val="22"/>
          <w:szCs w:val="22"/>
          <w:lang w:val="fr-FR"/>
        </w:rPr>
      </w:pPr>
      <w:r w:rsidRPr="009540A4">
        <w:rPr>
          <w:rFonts w:ascii="Arial" w:hAnsi="Arial" w:cs="Arial"/>
          <w:sz w:val="22"/>
          <w:szCs w:val="22"/>
          <w:lang w:val="fr-FR"/>
        </w:rPr>
        <w:t>L'organisation se réserve le droit de réviser ou d'annuler cet appel d'offres en tout ou en partie sans encourir aucune obligation envers les soumissionnaires.</w:t>
      </w:r>
    </w:p>
    <w:p w14:paraId="0C633C7E" w14:textId="238CFE11" w:rsidR="00C14F33" w:rsidRPr="009540A4" w:rsidRDefault="00D2373B" w:rsidP="00D2373B">
      <w:pPr>
        <w:pStyle w:val="Titre2"/>
        <w:keepNext w:val="0"/>
        <w:keepLines w:val="0"/>
        <w:widowControl w:val="0"/>
        <w:numPr>
          <w:ilvl w:val="0"/>
          <w:numId w:val="43"/>
        </w:numPr>
        <w:tabs>
          <w:tab w:val="left" w:pos="839"/>
        </w:tabs>
        <w:autoSpaceDE w:val="0"/>
        <w:autoSpaceDN w:val="0"/>
        <w:spacing w:before="0" w:after="160"/>
        <w:jc w:val="both"/>
        <w:rPr>
          <w:rFonts w:ascii="Arial" w:hAnsi="Arial" w:cs="Arial"/>
          <w:b/>
          <w:sz w:val="22"/>
          <w:szCs w:val="22"/>
          <w:lang w:val="fr-FR"/>
        </w:rPr>
      </w:pPr>
      <w:r w:rsidRPr="009540A4">
        <w:rPr>
          <w:rFonts w:ascii="Arial" w:hAnsi="Arial" w:cs="Arial"/>
          <w:b/>
          <w:sz w:val="22"/>
          <w:szCs w:val="22"/>
          <w:lang w:val="fr-FR"/>
        </w:rPr>
        <w:t xml:space="preserve">Confidentialité </w:t>
      </w:r>
    </w:p>
    <w:p w14:paraId="0895426A" w14:textId="11B94A47" w:rsidR="004E2DDC" w:rsidRPr="009540A4" w:rsidRDefault="004E2DDC" w:rsidP="00C14F33">
      <w:pPr>
        <w:spacing w:after="160" w:line="259" w:lineRule="auto"/>
        <w:jc w:val="both"/>
        <w:rPr>
          <w:rFonts w:ascii="Arial" w:hAnsi="Arial" w:cs="Arial"/>
          <w:sz w:val="22"/>
          <w:szCs w:val="22"/>
          <w:lang w:val="fr-FR"/>
        </w:rPr>
      </w:pPr>
      <w:r w:rsidRPr="009540A4">
        <w:rPr>
          <w:rFonts w:ascii="Arial" w:hAnsi="Arial" w:cs="Arial"/>
          <w:sz w:val="22"/>
          <w:szCs w:val="22"/>
          <w:lang w:val="fr-FR"/>
        </w:rPr>
        <w:t>Toutes les informations fournies dans le cadre de cet appel d'offres seront traitées de manière confidentielle et ne seront utilisées que dans le cadre de l'évaluation des offres.</w:t>
      </w:r>
    </w:p>
    <w:p w14:paraId="652E5FFD" w14:textId="32B7ACF7" w:rsidR="00497AFA" w:rsidRPr="009540A4" w:rsidRDefault="00497AFA" w:rsidP="00C24919">
      <w:pPr>
        <w:spacing w:after="160" w:line="259" w:lineRule="auto"/>
        <w:jc w:val="both"/>
        <w:rPr>
          <w:rFonts w:ascii="Arial" w:hAnsi="Arial" w:cs="Arial"/>
          <w:lang w:val="fr-FR"/>
        </w:rPr>
      </w:pPr>
    </w:p>
    <w:sectPr w:rsidR="00497AFA" w:rsidRPr="009540A4" w:rsidSect="00F860AB">
      <w:headerReference w:type="default" r:id="rId9"/>
      <w:footerReference w:type="default" r:id="rId10"/>
      <w:pgSz w:w="11906" w:h="16838"/>
      <w:pgMar w:top="1134" w:right="1274" w:bottom="1134" w:left="1276" w:header="113" w:footer="34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813E4" w14:textId="77777777" w:rsidR="00410F05" w:rsidRDefault="00410F05" w:rsidP="009B18D6">
      <w:r>
        <w:separator/>
      </w:r>
    </w:p>
  </w:endnote>
  <w:endnote w:type="continuationSeparator" w:id="0">
    <w:p w14:paraId="603157B9" w14:textId="77777777" w:rsidR="00410F05" w:rsidRDefault="00410F05" w:rsidP="009B1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Noto Sans CJK SC Regular">
    <w:altName w:val="Times New Roman"/>
    <w:charset w:val="00"/>
    <w:family w:val="auto"/>
    <w:pitch w:val="variable"/>
  </w:font>
  <w:font w:name="FreeSans">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77DAC" w14:textId="211865F6" w:rsidR="00BE70F9" w:rsidRPr="00C14B83" w:rsidRDefault="00BE70F9" w:rsidP="006A2261">
    <w:pPr>
      <w:pStyle w:val="Pieddepage"/>
      <w:framePr w:wrap="around" w:vAnchor="text" w:hAnchor="margin" w:xAlign="right" w:y="1"/>
      <w:rPr>
        <w:rStyle w:val="Numrodepage"/>
        <w:lang w:val="fr-FR"/>
      </w:rPr>
    </w:pPr>
    <w:r>
      <w:rPr>
        <w:rStyle w:val="Numrodepage"/>
      </w:rPr>
      <w:fldChar w:fldCharType="begin"/>
    </w:r>
    <w:r w:rsidRPr="00C14B83">
      <w:rPr>
        <w:rStyle w:val="Numrodepage"/>
        <w:lang w:val="fr-FR"/>
      </w:rPr>
      <w:instrText xml:space="preserve">PAGE  </w:instrText>
    </w:r>
    <w:r>
      <w:rPr>
        <w:rStyle w:val="Numrodepage"/>
      </w:rPr>
      <w:fldChar w:fldCharType="separate"/>
    </w:r>
    <w:r w:rsidR="003D0E48">
      <w:rPr>
        <w:rStyle w:val="Numrodepage"/>
        <w:noProof/>
        <w:lang w:val="fr-FR"/>
      </w:rPr>
      <w:t>2</w:t>
    </w:r>
    <w:r>
      <w:rPr>
        <w:rStyle w:val="Numrodepage"/>
      </w:rPr>
      <w:fldChar w:fldCharType="end"/>
    </w:r>
  </w:p>
  <w:p w14:paraId="11BCDFAB" w14:textId="77777777" w:rsidR="00BE70F9" w:rsidRPr="00C56799" w:rsidRDefault="00BE70F9" w:rsidP="006A2261">
    <w:pPr>
      <w:jc w:val="center"/>
      <w:rPr>
        <w:rFonts w:ascii="Arial" w:hAnsi="Arial"/>
        <w:b/>
        <w:color w:val="A6A6A6" w:themeColor="background1" w:themeShade="A6"/>
        <w:sz w:val="20"/>
        <w:lang w:val="fr-FR"/>
      </w:rPr>
    </w:pPr>
    <w:r w:rsidRPr="00C56799">
      <w:rPr>
        <w:rFonts w:ascii="Arial" w:hAnsi="Arial"/>
        <w:b/>
        <w:color w:val="A6A6A6" w:themeColor="background1" w:themeShade="A6"/>
        <w:sz w:val="20"/>
        <w:lang w:val="fr-FR"/>
      </w:rPr>
      <w:t>AGENCE FRANÇAISE D’EXPERTISE INTERNATIONALE</w:t>
    </w:r>
  </w:p>
  <w:p w14:paraId="15DD4EBB" w14:textId="77777777" w:rsidR="00BE70F9" w:rsidRPr="00C56799" w:rsidRDefault="00BE70F9" w:rsidP="006A2261">
    <w:pPr>
      <w:pStyle w:val="Pieddepage"/>
      <w:jc w:val="center"/>
      <w:rPr>
        <w:rFonts w:ascii="Arial" w:hAnsi="Arial"/>
        <w:color w:val="213594"/>
        <w:sz w:val="18"/>
        <w:lang w:val="fr-FR"/>
      </w:rPr>
    </w:pPr>
    <w:r w:rsidRPr="00C56799">
      <w:rPr>
        <w:rFonts w:ascii="Arial" w:hAnsi="Arial"/>
        <w:color w:val="213594"/>
        <w:sz w:val="18"/>
        <w:lang w:val="fr-FR"/>
      </w:rPr>
      <w:t xml:space="preserve">73 Rue de Vaugirard - 75006 Paris - France - T. : +33 (0)1 43 17 70 71 - </w:t>
    </w:r>
    <w:r w:rsidRPr="00C56799">
      <w:rPr>
        <w:rFonts w:ascii="Arial" w:hAnsi="Arial"/>
        <w:b/>
        <w:color w:val="213594"/>
        <w:sz w:val="18"/>
        <w:lang w:val="fr-FR"/>
      </w:rPr>
      <w:t>www.expertisefrance.fr</w:t>
    </w:r>
  </w:p>
  <w:p w14:paraId="66222AD5" w14:textId="77777777" w:rsidR="00BE70F9" w:rsidRDefault="00BE70F9" w:rsidP="006A2261">
    <w:pPr>
      <w:pStyle w:val="Pieddepage"/>
      <w:ind w:right="360"/>
      <w:rPr>
        <w:lang w:val="fr-FR"/>
      </w:rPr>
    </w:pPr>
  </w:p>
  <w:p w14:paraId="47D2117C" w14:textId="77777777" w:rsidR="00BE70F9" w:rsidRPr="006A2261" w:rsidRDefault="00BE70F9" w:rsidP="006A2261">
    <w:pPr>
      <w:pStyle w:val="Pieddepage"/>
      <w:rPr>
        <w:lang w:val="fr-F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6C4B4" w14:textId="77777777" w:rsidR="00410F05" w:rsidRDefault="00410F05" w:rsidP="009B18D6">
      <w:r>
        <w:separator/>
      </w:r>
    </w:p>
  </w:footnote>
  <w:footnote w:type="continuationSeparator" w:id="0">
    <w:p w14:paraId="7325E88A" w14:textId="77777777" w:rsidR="00410F05" w:rsidRDefault="00410F05" w:rsidP="009B18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4251D" w14:textId="77777777" w:rsidR="00FF332C" w:rsidRDefault="00FF332C">
    <w:pPr>
      <w:pStyle w:val="En-tte"/>
    </w:pPr>
  </w:p>
  <w:p w14:paraId="0F4897DA" w14:textId="1BDAEF7D" w:rsidR="00FF332C" w:rsidRDefault="00FF332C">
    <w:pPr>
      <w:pStyle w:val="En-tte"/>
    </w:pPr>
    <w:r w:rsidRPr="00FF332C">
      <w:rPr>
        <w:noProof/>
        <w:lang w:val="fr-FR" w:eastAsia="fr-FR" w:bidi="ar-SA"/>
      </w:rPr>
      <w:drawing>
        <wp:inline distT="0" distB="0" distL="0" distR="0" wp14:anchorId="5916C5DA" wp14:editId="1565E914">
          <wp:extent cx="1388957" cy="647700"/>
          <wp:effectExtent l="0" t="0" r="1905" b="0"/>
          <wp:docPr id="1" name="Image 1" descr="P:\gouvernance_et_droits_humains\04-Projets\Multipays\21GDH0C044 - SalaM\6. Activités\5. Communication\Support Com EF\Eléments de visibilité EF\Logo\Logo Expertise France - Fond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ouvernance_et_droits_humains\04-Projets\Multipays\21GDH0C044 - SalaM\6. Activités\5. Communication\Support Com EF\Eléments de visibilité EF\Logo\Logo Expertise France - Fond blan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1885" cy="65372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722"/>
    <w:multiLevelType w:val="multilevel"/>
    <w:tmpl w:val="05F04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4420B"/>
    <w:multiLevelType w:val="multilevel"/>
    <w:tmpl w:val="AD32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170D2"/>
    <w:multiLevelType w:val="multilevel"/>
    <w:tmpl w:val="CC7C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7A7D1B"/>
    <w:multiLevelType w:val="multilevel"/>
    <w:tmpl w:val="7EB0B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D403D9"/>
    <w:multiLevelType w:val="multilevel"/>
    <w:tmpl w:val="823EE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562C70"/>
    <w:multiLevelType w:val="hybridMultilevel"/>
    <w:tmpl w:val="93BAAF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56679D"/>
    <w:multiLevelType w:val="multilevel"/>
    <w:tmpl w:val="9312A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6F78AB"/>
    <w:multiLevelType w:val="multilevel"/>
    <w:tmpl w:val="0862DF9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483608"/>
    <w:multiLevelType w:val="multilevel"/>
    <w:tmpl w:val="2E3E77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3A40A7"/>
    <w:multiLevelType w:val="hybridMultilevel"/>
    <w:tmpl w:val="FC18E8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102BD8"/>
    <w:multiLevelType w:val="hybridMultilevel"/>
    <w:tmpl w:val="90987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7B0356"/>
    <w:multiLevelType w:val="multilevel"/>
    <w:tmpl w:val="44FE4056"/>
    <w:lvl w:ilvl="0">
      <w:start w:val="1"/>
      <w:numFmt w:val="upperRoman"/>
      <w:lvlText w:val="%1."/>
      <w:lvlJc w:val="right"/>
      <w:pPr>
        <w:ind w:left="720" w:hanging="360"/>
      </w:pPr>
      <w:rPr>
        <w:color w:val="auto"/>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C448DB"/>
    <w:multiLevelType w:val="multilevel"/>
    <w:tmpl w:val="684E0D60"/>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10447C6"/>
    <w:multiLevelType w:val="hybridMultilevel"/>
    <w:tmpl w:val="BAB2ECD2"/>
    <w:lvl w:ilvl="0" w:tplc="040C000F">
      <w:start w:val="1"/>
      <w:numFmt w:val="decimal"/>
      <w:lvlText w:val="%1."/>
      <w:lvlJc w:val="left"/>
      <w:pPr>
        <w:tabs>
          <w:tab w:val="num" w:pos="720"/>
        </w:tabs>
        <w:ind w:left="720" w:hanging="360"/>
      </w:pPr>
      <w:rPr>
        <w:rFonts w:hint="default"/>
      </w:rPr>
    </w:lvl>
    <w:lvl w:ilvl="1" w:tplc="E1029D64" w:tentative="1">
      <w:start w:val="1"/>
      <w:numFmt w:val="bullet"/>
      <w:lvlText w:val="•"/>
      <w:lvlJc w:val="left"/>
      <w:pPr>
        <w:tabs>
          <w:tab w:val="num" w:pos="1440"/>
        </w:tabs>
        <w:ind w:left="1440" w:hanging="360"/>
      </w:pPr>
      <w:rPr>
        <w:rFonts w:ascii="Arial" w:hAnsi="Arial" w:hint="default"/>
      </w:rPr>
    </w:lvl>
    <w:lvl w:ilvl="2" w:tplc="94608A6A" w:tentative="1">
      <w:start w:val="1"/>
      <w:numFmt w:val="bullet"/>
      <w:lvlText w:val="•"/>
      <w:lvlJc w:val="left"/>
      <w:pPr>
        <w:tabs>
          <w:tab w:val="num" w:pos="2160"/>
        </w:tabs>
        <w:ind w:left="2160" w:hanging="360"/>
      </w:pPr>
      <w:rPr>
        <w:rFonts w:ascii="Arial" w:hAnsi="Arial" w:hint="default"/>
      </w:rPr>
    </w:lvl>
    <w:lvl w:ilvl="3" w:tplc="919A3B7C" w:tentative="1">
      <w:start w:val="1"/>
      <w:numFmt w:val="bullet"/>
      <w:lvlText w:val="•"/>
      <w:lvlJc w:val="left"/>
      <w:pPr>
        <w:tabs>
          <w:tab w:val="num" w:pos="2880"/>
        </w:tabs>
        <w:ind w:left="2880" w:hanging="360"/>
      </w:pPr>
      <w:rPr>
        <w:rFonts w:ascii="Arial" w:hAnsi="Arial" w:hint="default"/>
      </w:rPr>
    </w:lvl>
    <w:lvl w:ilvl="4" w:tplc="7C8A2BB8" w:tentative="1">
      <w:start w:val="1"/>
      <w:numFmt w:val="bullet"/>
      <w:lvlText w:val="•"/>
      <w:lvlJc w:val="left"/>
      <w:pPr>
        <w:tabs>
          <w:tab w:val="num" w:pos="3600"/>
        </w:tabs>
        <w:ind w:left="3600" w:hanging="360"/>
      </w:pPr>
      <w:rPr>
        <w:rFonts w:ascii="Arial" w:hAnsi="Arial" w:hint="default"/>
      </w:rPr>
    </w:lvl>
    <w:lvl w:ilvl="5" w:tplc="7C646896" w:tentative="1">
      <w:start w:val="1"/>
      <w:numFmt w:val="bullet"/>
      <w:lvlText w:val="•"/>
      <w:lvlJc w:val="left"/>
      <w:pPr>
        <w:tabs>
          <w:tab w:val="num" w:pos="4320"/>
        </w:tabs>
        <w:ind w:left="4320" w:hanging="360"/>
      </w:pPr>
      <w:rPr>
        <w:rFonts w:ascii="Arial" w:hAnsi="Arial" w:hint="default"/>
      </w:rPr>
    </w:lvl>
    <w:lvl w:ilvl="6" w:tplc="C422E78A" w:tentative="1">
      <w:start w:val="1"/>
      <w:numFmt w:val="bullet"/>
      <w:lvlText w:val="•"/>
      <w:lvlJc w:val="left"/>
      <w:pPr>
        <w:tabs>
          <w:tab w:val="num" w:pos="5040"/>
        </w:tabs>
        <w:ind w:left="5040" w:hanging="360"/>
      </w:pPr>
      <w:rPr>
        <w:rFonts w:ascii="Arial" w:hAnsi="Arial" w:hint="default"/>
      </w:rPr>
    </w:lvl>
    <w:lvl w:ilvl="7" w:tplc="50E4A426" w:tentative="1">
      <w:start w:val="1"/>
      <w:numFmt w:val="bullet"/>
      <w:lvlText w:val="•"/>
      <w:lvlJc w:val="left"/>
      <w:pPr>
        <w:tabs>
          <w:tab w:val="num" w:pos="5760"/>
        </w:tabs>
        <w:ind w:left="5760" w:hanging="360"/>
      </w:pPr>
      <w:rPr>
        <w:rFonts w:ascii="Arial" w:hAnsi="Arial" w:hint="default"/>
      </w:rPr>
    </w:lvl>
    <w:lvl w:ilvl="8" w:tplc="F614059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13476AC"/>
    <w:multiLevelType w:val="hybridMultilevel"/>
    <w:tmpl w:val="F07AF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16190D"/>
    <w:multiLevelType w:val="multilevel"/>
    <w:tmpl w:val="597A1BC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5EA4DBF"/>
    <w:multiLevelType w:val="multilevel"/>
    <w:tmpl w:val="0F20A3B6"/>
    <w:lvl w:ilvl="0">
      <w:start w:val="1"/>
      <w:numFmt w:val="decimal"/>
      <w:lvlText w:val="%1."/>
      <w:lvlJc w:val="left"/>
      <w:pPr>
        <w:ind w:left="838" w:hanging="360"/>
        <w:jc w:val="right"/>
      </w:pPr>
      <w:rPr>
        <w:rFonts w:ascii="Calibri" w:eastAsia="Calibri" w:hAnsi="Calibri" w:cs="Calibri" w:hint="default"/>
        <w:b/>
        <w:bCs/>
        <w:spacing w:val="-4"/>
        <w:w w:val="100"/>
        <w:sz w:val="24"/>
        <w:szCs w:val="24"/>
        <w:lang w:val="fr-FR" w:eastAsia="fr-FR" w:bidi="fr-FR"/>
      </w:rPr>
    </w:lvl>
    <w:lvl w:ilvl="1">
      <w:start w:val="1"/>
      <w:numFmt w:val="decimal"/>
      <w:lvlText w:val="%1.%2"/>
      <w:lvlJc w:val="left"/>
      <w:pPr>
        <w:ind w:left="1186" w:hanging="348"/>
      </w:pPr>
      <w:rPr>
        <w:rFonts w:ascii="Calibri" w:eastAsia="Calibri" w:hAnsi="Calibri" w:cs="Calibri" w:hint="default"/>
        <w:b/>
        <w:bCs/>
        <w:w w:val="100"/>
        <w:sz w:val="24"/>
        <w:szCs w:val="24"/>
        <w:lang w:val="fr-FR" w:eastAsia="fr-FR" w:bidi="fr-FR"/>
      </w:rPr>
    </w:lvl>
    <w:lvl w:ilvl="2">
      <w:numFmt w:val="bullet"/>
      <w:lvlText w:val="•"/>
      <w:lvlJc w:val="left"/>
      <w:pPr>
        <w:ind w:left="1180" w:hanging="348"/>
      </w:pPr>
      <w:rPr>
        <w:rFonts w:hint="default"/>
        <w:lang w:val="fr-FR" w:eastAsia="fr-FR" w:bidi="fr-FR"/>
      </w:rPr>
    </w:lvl>
    <w:lvl w:ilvl="3">
      <w:numFmt w:val="bullet"/>
      <w:lvlText w:val="•"/>
      <w:lvlJc w:val="left"/>
      <w:pPr>
        <w:ind w:left="2235" w:hanging="348"/>
      </w:pPr>
      <w:rPr>
        <w:rFonts w:hint="default"/>
        <w:lang w:val="fr-FR" w:eastAsia="fr-FR" w:bidi="fr-FR"/>
      </w:rPr>
    </w:lvl>
    <w:lvl w:ilvl="4">
      <w:numFmt w:val="bullet"/>
      <w:lvlText w:val="•"/>
      <w:lvlJc w:val="left"/>
      <w:pPr>
        <w:ind w:left="3291" w:hanging="348"/>
      </w:pPr>
      <w:rPr>
        <w:rFonts w:hint="default"/>
        <w:lang w:val="fr-FR" w:eastAsia="fr-FR" w:bidi="fr-FR"/>
      </w:rPr>
    </w:lvl>
    <w:lvl w:ilvl="5">
      <w:numFmt w:val="bullet"/>
      <w:lvlText w:val="•"/>
      <w:lvlJc w:val="left"/>
      <w:pPr>
        <w:ind w:left="4347" w:hanging="348"/>
      </w:pPr>
      <w:rPr>
        <w:rFonts w:hint="default"/>
        <w:lang w:val="fr-FR" w:eastAsia="fr-FR" w:bidi="fr-FR"/>
      </w:rPr>
    </w:lvl>
    <w:lvl w:ilvl="6">
      <w:numFmt w:val="bullet"/>
      <w:lvlText w:val="•"/>
      <w:lvlJc w:val="left"/>
      <w:pPr>
        <w:ind w:left="5403" w:hanging="348"/>
      </w:pPr>
      <w:rPr>
        <w:rFonts w:hint="default"/>
        <w:lang w:val="fr-FR" w:eastAsia="fr-FR" w:bidi="fr-FR"/>
      </w:rPr>
    </w:lvl>
    <w:lvl w:ilvl="7">
      <w:numFmt w:val="bullet"/>
      <w:lvlText w:val="•"/>
      <w:lvlJc w:val="left"/>
      <w:pPr>
        <w:ind w:left="6459" w:hanging="348"/>
      </w:pPr>
      <w:rPr>
        <w:rFonts w:hint="default"/>
        <w:lang w:val="fr-FR" w:eastAsia="fr-FR" w:bidi="fr-FR"/>
      </w:rPr>
    </w:lvl>
    <w:lvl w:ilvl="8">
      <w:numFmt w:val="bullet"/>
      <w:lvlText w:val="•"/>
      <w:lvlJc w:val="left"/>
      <w:pPr>
        <w:ind w:left="7514" w:hanging="348"/>
      </w:pPr>
      <w:rPr>
        <w:rFonts w:hint="default"/>
        <w:lang w:val="fr-FR" w:eastAsia="fr-FR" w:bidi="fr-FR"/>
      </w:rPr>
    </w:lvl>
  </w:abstractNum>
  <w:abstractNum w:abstractNumId="17" w15:restartNumberingAfterBreak="0">
    <w:nsid w:val="265F52F6"/>
    <w:multiLevelType w:val="multilevel"/>
    <w:tmpl w:val="CC6E2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F45E2C"/>
    <w:multiLevelType w:val="multilevel"/>
    <w:tmpl w:val="AFC490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Arial" w:eastAsia="Times New Roman" w:hAnsi="Arial"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FD3224"/>
    <w:multiLevelType w:val="multilevel"/>
    <w:tmpl w:val="BA0E4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6D53F6"/>
    <w:multiLevelType w:val="multilevel"/>
    <w:tmpl w:val="8D2085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682ADB"/>
    <w:multiLevelType w:val="multilevel"/>
    <w:tmpl w:val="8DA0C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5D70150"/>
    <w:multiLevelType w:val="multilevel"/>
    <w:tmpl w:val="207233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6E7536"/>
    <w:multiLevelType w:val="multilevel"/>
    <w:tmpl w:val="E2FEA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8608EA"/>
    <w:multiLevelType w:val="multilevel"/>
    <w:tmpl w:val="0F20A3B6"/>
    <w:lvl w:ilvl="0">
      <w:start w:val="1"/>
      <w:numFmt w:val="decimal"/>
      <w:lvlText w:val="%1."/>
      <w:lvlJc w:val="left"/>
      <w:pPr>
        <w:ind w:left="838" w:hanging="360"/>
        <w:jc w:val="right"/>
      </w:pPr>
      <w:rPr>
        <w:rFonts w:ascii="Calibri" w:eastAsia="Calibri" w:hAnsi="Calibri" w:cs="Calibri" w:hint="default"/>
        <w:b/>
        <w:bCs/>
        <w:spacing w:val="-4"/>
        <w:w w:val="100"/>
        <w:sz w:val="24"/>
        <w:szCs w:val="24"/>
        <w:lang w:val="fr-FR" w:eastAsia="fr-FR" w:bidi="fr-FR"/>
      </w:rPr>
    </w:lvl>
    <w:lvl w:ilvl="1">
      <w:start w:val="1"/>
      <w:numFmt w:val="decimal"/>
      <w:lvlText w:val="%1.%2"/>
      <w:lvlJc w:val="left"/>
      <w:pPr>
        <w:ind w:left="1186" w:hanging="348"/>
      </w:pPr>
      <w:rPr>
        <w:rFonts w:ascii="Calibri" w:eastAsia="Calibri" w:hAnsi="Calibri" w:cs="Calibri" w:hint="default"/>
        <w:b/>
        <w:bCs/>
        <w:w w:val="100"/>
        <w:sz w:val="24"/>
        <w:szCs w:val="24"/>
        <w:lang w:val="fr-FR" w:eastAsia="fr-FR" w:bidi="fr-FR"/>
      </w:rPr>
    </w:lvl>
    <w:lvl w:ilvl="2">
      <w:numFmt w:val="bullet"/>
      <w:lvlText w:val="•"/>
      <w:lvlJc w:val="left"/>
      <w:pPr>
        <w:ind w:left="1180" w:hanging="348"/>
      </w:pPr>
      <w:rPr>
        <w:rFonts w:hint="default"/>
        <w:lang w:val="fr-FR" w:eastAsia="fr-FR" w:bidi="fr-FR"/>
      </w:rPr>
    </w:lvl>
    <w:lvl w:ilvl="3">
      <w:numFmt w:val="bullet"/>
      <w:lvlText w:val="•"/>
      <w:lvlJc w:val="left"/>
      <w:pPr>
        <w:ind w:left="2235" w:hanging="348"/>
      </w:pPr>
      <w:rPr>
        <w:rFonts w:hint="default"/>
        <w:lang w:val="fr-FR" w:eastAsia="fr-FR" w:bidi="fr-FR"/>
      </w:rPr>
    </w:lvl>
    <w:lvl w:ilvl="4">
      <w:numFmt w:val="bullet"/>
      <w:lvlText w:val="•"/>
      <w:lvlJc w:val="left"/>
      <w:pPr>
        <w:ind w:left="3291" w:hanging="348"/>
      </w:pPr>
      <w:rPr>
        <w:rFonts w:hint="default"/>
        <w:lang w:val="fr-FR" w:eastAsia="fr-FR" w:bidi="fr-FR"/>
      </w:rPr>
    </w:lvl>
    <w:lvl w:ilvl="5">
      <w:numFmt w:val="bullet"/>
      <w:lvlText w:val="•"/>
      <w:lvlJc w:val="left"/>
      <w:pPr>
        <w:ind w:left="4347" w:hanging="348"/>
      </w:pPr>
      <w:rPr>
        <w:rFonts w:hint="default"/>
        <w:lang w:val="fr-FR" w:eastAsia="fr-FR" w:bidi="fr-FR"/>
      </w:rPr>
    </w:lvl>
    <w:lvl w:ilvl="6">
      <w:numFmt w:val="bullet"/>
      <w:lvlText w:val="•"/>
      <w:lvlJc w:val="left"/>
      <w:pPr>
        <w:ind w:left="5403" w:hanging="348"/>
      </w:pPr>
      <w:rPr>
        <w:rFonts w:hint="default"/>
        <w:lang w:val="fr-FR" w:eastAsia="fr-FR" w:bidi="fr-FR"/>
      </w:rPr>
    </w:lvl>
    <w:lvl w:ilvl="7">
      <w:numFmt w:val="bullet"/>
      <w:lvlText w:val="•"/>
      <w:lvlJc w:val="left"/>
      <w:pPr>
        <w:ind w:left="6459" w:hanging="348"/>
      </w:pPr>
      <w:rPr>
        <w:rFonts w:hint="default"/>
        <w:lang w:val="fr-FR" w:eastAsia="fr-FR" w:bidi="fr-FR"/>
      </w:rPr>
    </w:lvl>
    <w:lvl w:ilvl="8">
      <w:numFmt w:val="bullet"/>
      <w:lvlText w:val="•"/>
      <w:lvlJc w:val="left"/>
      <w:pPr>
        <w:ind w:left="7514" w:hanging="348"/>
      </w:pPr>
      <w:rPr>
        <w:rFonts w:hint="default"/>
        <w:lang w:val="fr-FR" w:eastAsia="fr-FR" w:bidi="fr-FR"/>
      </w:rPr>
    </w:lvl>
  </w:abstractNum>
  <w:abstractNum w:abstractNumId="25" w15:restartNumberingAfterBreak="0">
    <w:nsid w:val="4B9B2CAF"/>
    <w:multiLevelType w:val="multilevel"/>
    <w:tmpl w:val="CAA254A2"/>
    <w:lvl w:ilvl="0">
      <w:start w:val="1"/>
      <w:numFmt w:val="decimal"/>
      <w:lvlText w:val="%1."/>
      <w:lvlJc w:val="left"/>
      <w:pPr>
        <w:ind w:left="838" w:hanging="360"/>
        <w:jc w:val="right"/>
      </w:pPr>
      <w:rPr>
        <w:rFonts w:hint="default"/>
        <w:b/>
        <w:bCs/>
        <w:spacing w:val="-4"/>
        <w:w w:val="100"/>
        <w:sz w:val="24"/>
        <w:szCs w:val="24"/>
        <w:lang w:val="fr-FR" w:eastAsia="fr-FR" w:bidi="fr-FR"/>
      </w:rPr>
    </w:lvl>
    <w:lvl w:ilvl="1">
      <w:start w:val="1"/>
      <w:numFmt w:val="decimal"/>
      <w:lvlText w:val="%1.%2"/>
      <w:lvlJc w:val="left"/>
      <w:pPr>
        <w:ind w:left="1186" w:hanging="348"/>
      </w:pPr>
      <w:rPr>
        <w:rFonts w:ascii="Calibri" w:eastAsia="Calibri" w:hAnsi="Calibri" w:cs="Calibri" w:hint="default"/>
        <w:b/>
        <w:bCs/>
        <w:w w:val="100"/>
        <w:sz w:val="24"/>
        <w:szCs w:val="24"/>
        <w:lang w:val="fr-FR" w:eastAsia="fr-FR" w:bidi="fr-FR"/>
      </w:rPr>
    </w:lvl>
    <w:lvl w:ilvl="2">
      <w:numFmt w:val="bullet"/>
      <w:lvlText w:val="•"/>
      <w:lvlJc w:val="left"/>
      <w:pPr>
        <w:ind w:left="1180" w:hanging="348"/>
      </w:pPr>
      <w:rPr>
        <w:rFonts w:hint="default"/>
        <w:lang w:val="fr-FR" w:eastAsia="fr-FR" w:bidi="fr-FR"/>
      </w:rPr>
    </w:lvl>
    <w:lvl w:ilvl="3">
      <w:numFmt w:val="bullet"/>
      <w:lvlText w:val="•"/>
      <w:lvlJc w:val="left"/>
      <w:pPr>
        <w:ind w:left="2235" w:hanging="348"/>
      </w:pPr>
      <w:rPr>
        <w:rFonts w:hint="default"/>
        <w:lang w:val="fr-FR" w:eastAsia="fr-FR" w:bidi="fr-FR"/>
      </w:rPr>
    </w:lvl>
    <w:lvl w:ilvl="4">
      <w:numFmt w:val="bullet"/>
      <w:lvlText w:val="•"/>
      <w:lvlJc w:val="left"/>
      <w:pPr>
        <w:ind w:left="3291" w:hanging="348"/>
      </w:pPr>
      <w:rPr>
        <w:rFonts w:hint="default"/>
        <w:lang w:val="fr-FR" w:eastAsia="fr-FR" w:bidi="fr-FR"/>
      </w:rPr>
    </w:lvl>
    <w:lvl w:ilvl="5">
      <w:numFmt w:val="bullet"/>
      <w:lvlText w:val="•"/>
      <w:lvlJc w:val="left"/>
      <w:pPr>
        <w:ind w:left="4347" w:hanging="348"/>
      </w:pPr>
      <w:rPr>
        <w:rFonts w:hint="default"/>
        <w:lang w:val="fr-FR" w:eastAsia="fr-FR" w:bidi="fr-FR"/>
      </w:rPr>
    </w:lvl>
    <w:lvl w:ilvl="6">
      <w:numFmt w:val="bullet"/>
      <w:lvlText w:val="•"/>
      <w:lvlJc w:val="left"/>
      <w:pPr>
        <w:ind w:left="5403" w:hanging="348"/>
      </w:pPr>
      <w:rPr>
        <w:rFonts w:hint="default"/>
        <w:lang w:val="fr-FR" w:eastAsia="fr-FR" w:bidi="fr-FR"/>
      </w:rPr>
    </w:lvl>
    <w:lvl w:ilvl="7">
      <w:numFmt w:val="bullet"/>
      <w:lvlText w:val="•"/>
      <w:lvlJc w:val="left"/>
      <w:pPr>
        <w:ind w:left="6459" w:hanging="348"/>
      </w:pPr>
      <w:rPr>
        <w:rFonts w:hint="default"/>
        <w:lang w:val="fr-FR" w:eastAsia="fr-FR" w:bidi="fr-FR"/>
      </w:rPr>
    </w:lvl>
    <w:lvl w:ilvl="8">
      <w:numFmt w:val="bullet"/>
      <w:lvlText w:val="•"/>
      <w:lvlJc w:val="left"/>
      <w:pPr>
        <w:ind w:left="7514" w:hanging="348"/>
      </w:pPr>
      <w:rPr>
        <w:rFonts w:hint="default"/>
        <w:lang w:val="fr-FR" w:eastAsia="fr-FR" w:bidi="fr-FR"/>
      </w:rPr>
    </w:lvl>
  </w:abstractNum>
  <w:abstractNum w:abstractNumId="26" w15:restartNumberingAfterBreak="0">
    <w:nsid w:val="4C2A1E8D"/>
    <w:multiLevelType w:val="multilevel"/>
    <w:tmpl w:val="90C8E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527D87"/>
    <w:multiLevelType w:val="multilevel"/>
    <w:tmpl w:val="C994D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DF74420"/>
    <w:multiLevelType w:val="hybridMultilevel"/>
    <w:tmpl w:val="E3D8813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E1831F8"/>
    <w:multiLevelType w:val="hybridMultilevel"/>
    <w:tmpl w:val="883A93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DB6CF9"/>
    <w:multiLevelType w:val="multilevel"/>
    <w:tmpl w:val="BC1C3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6E7C21"/>
    <w:multiLevelType w:val="multilevel"/>
    <w:tmpl w:val="97F07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824E74"/>
    <w:multiLevelType w:val="multilevel"/>
    <w:tmpl w:val="F0AA3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CD1183"/>
    <w:multiLevelType w:val="multilevel"/>
    <w:tmpl w:val="1226C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1432B6"/>
    <w:multiLevelType w:val="multilevel"/>
    <w:tmpl w:val="558EA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215EDC"/>
    <w:multiLevelType w:val="multilevel"/>
    <w:tmpl w:val="C72EE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7270A9"/>
    <w:multiLevelType w:val="multilevel"/>
    <w:tmpl w:val="BF048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F136BD"/>
    <w:multiLevelType w:val="hybridMultilevel"/>
    <w:tmpl w:val="FC92FCFA"/>
    <w:lvl w:ilvl="0" w:tplc="B0564DEE">
      <w:start w:val="1"/>
      <w:numFmt w:val="upperLetter"/>
      <w:lvlText w:val="%1."/>
      <w:lvlJc w:val="left"/>
      <w:pPr>
        <w:ind w:left="785" w:hanging="360"/>
      </w:pPr>
      <w:rPr>
        <w:rFonts w:ascii="Calibri Light" w:hAnsi="Calibri Light" w:hint="default"/>
        <w:b w:val="0"/>
        <w:i w:val="0"/>
        <w:color w:val="auto"/>
        <w:sz w:val="24"/>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38" w15:restartNumberingAfterBreak="0">
    <w:nsid w:val="71A10231"/>
    <w:multiLevelType w:val="multilevel"/>
    <w:tmpl w:val="6A0CD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212CDB"/>
    <w:multiLevelType w:val="multilevel"/>
    <w:tmpl w:val="8DA0C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6625C07"/>
    <w:multiLevelType w:val="multilevel"/>
    <w:tmpl w:val="9C7E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3D5966"/>
    <w:multiLevelType w:val="multilevel"/>
    <w:tmpl w:val="DFEE3322"/>
    <w:styleLink w:val="WWNum40"/>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7D974B26"/>
    <w:multiLevelType w:val="multilevel"/>
    <w:tmpl w:val="4ECC6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41"/>
  </w:num>
  <w:num w:numId="3">
    <w:abstractNumId w:val="13"/>
  </w:num>
  <w:num w:numId="4">
    <w:abstractNumId w:val="37"/>
  </w:num>
  <w:num w:numId="5">
    <w:abstractNumId w:val="24"/>
  </w:num>
  <w:num w:numId="6">
    <w:abstractNumId w:val="42"/>
  </w:num>
  <w:num w:numId="7">
    <w:abstractNumId w:val="27"/>
  </w:num>
  <w:num w:numId="8">
    <w:abstractNumId w:val="21"/>
  </w:num>
  <w:num w:numId="9">
    <w:abstractNumId w:val="30"/>
  </w:num>
  <w:num w:numId="10">
    <w:abstractNumId w:val="39"/>
  </w:num>
  <w:num w:numId="11">
    <w:abstractNumId w:val="7"/>
  </w:num>
  <w:num w:numId="12">
    <w:abstractNumId w:val="29"/>
  </w:num>
  <w:num w:numId="13">
    <w:abstractNumId w:val="10"/>
  </w:num>
  <w:num w:numId="14">
    <w:abstractNumId w:val="9"/>
  </w:num>
  <w:num w:numId="15">
    <w:abstractNumId w:val="40"/>
  </w:num>
  <w:num w:numId="16">
    <w:abstractNumId w:val="5"/>
  </w:num>
  <w:num w:numId="17">
    <w:abstractNumId w:val="2"/>
  </w:num>
  <w:num w:numId="18">
    <w:abstractNumId w:val="34"/>
  </w:num>
  <w:num w:numId="19">
    <w:abstractNumId w:val="1"/>
  </w:num>
  <w:num w:numId="20">
    <w:abstractNumId w:val="14"/>
  </w:num>
  <w:num w:numId="21">
    <w:abstractNumId w:val="0"/>
  </w:num>
  <w:num w:numId="22">
    <w:abstractNumId w:val="28"/>
  </w:num>
  <w:num w:numId="23">
    <w:abstractNumId w:val="22"/>
  </w:num>
  <w:num w:numId="24">
    <w:abstractNumId w:val="18"/>
  </w:num>
  <w:num w:numId="25">
    <w:abstractNumId w:val="20"/>
  </w:num>
  <w:num w:numId="26">
    <w:abstractNumId w:val="23"/>
  </w:num>
  <w:num w:numId="27">
    <w:abstractNumId w:val="6"/>
  </w:num>
  <w:num w:numId="28">
    <w:abstractNumId w:val="8"/>
  </w:num>
  <w:num w:numId="29">
    <w:abstractNumId w:val="26"/>
  </w:num>
  <w:num w:numId="30">
    <w:abstractNumId w:val="38"/>
  </w:num>
  <w:num w:numId="31">
    <w:abstractNumId w:val="3"/>
  </w:num>
  <w:num w:numId="32">
    <w:abstractNumId w:val="4"/>
  </w:num>
  <w:num w:numId="33">
    <w:abstractNumId w:val="19"/>
  </w:num>
  <w:num w:numId="34">
    <w:abstractNumId w:val="36"/>
  </w:num>
  <w:num w:numId="35">
    <w:abstractNumId w:val="31"/>
  </w:num>
  <w:num w:numId="36">
    <w:abstractNumId w:val="32"/>
  </w:num>
  <w:num w:numId="37">
    <w:abstractNumId w:val="33"/>
  </w:num>
  <w:num w:numId="38">
    <w:abstractNumId w:val="17"/>
  </w:num>
  <w:num w:numId="39">
    <w:abstractNumId w:val="16"/>
  </w:num>
  <w:num w:numId="40">
    <w:abstractNumId w:val="35"/>
  </w:num>
  <w:num w:numId="41">
    <w:abstractNumId w:val="15"/>
  </w:num>
  <w:num w:numId="42">
    <w:abstractNumId w:val="12"/>
  </w:num>
  <w:num w:numId="43">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B39"/>
    <w:rsid w:val="000068BC"/>
    <w:rsid w:val="00012448"/>
    <w:rsid w:val="0001436B"/>
    <w:rsid w:val="00020544"/>
    <w:rsid w:val="00024C48"/>
    <w:rsid w:val="00033569"/>
    <w:rsid w:val="00035103"/>
    <w:rsid w:val="00036D6B"/>
    <w:rsid w:val="00045313"/>
    <w:rsid w:val="00052E12"/>
    <w:rsid w:val="00054C3A"/>
    <w:rsid w:val="00062666"/>
    <w:rsid w:val="00062E06"/>
    <w:rsid w:val="000743D5"/>
    <w:rsid w:val="00077BB1"/>
    <w:rsid w:val="000837B8"/>
    <w:rsid w:val="0008582B"/>
    <w:rsid w:val="00093148"/>
    <w:rsid w:val="0009753B"/>
    <w:rsid w:val="000A23BD"/>
    <w:rsid w:val="000A4E42"/>
    <w:rsid w:val="000A69BB"/>
    <w:rsid w:val="000A7019"/>
    <w:rsid w:val="000B2266"/>
    <w:rsid w:val="000B24BE"/>
    <w:rsid w:val="000B55AC"/>
    <w:rsid w:val="000B79BE"/>
    <w:rsid w:val="000C470A"/>
    <w:rsid w:val="000D21BC"/>
    <w:rsid w:val="000D21F7"/>
    <w:rsid w:val="00110E28"/>
    <w:rsid w:val="00125D43"/>
    <w:rsid w:val="00135607"/>
    <w:rsid w:val="00137F93"/>
    <w:rsid w:val="001456ED"/>
    <w:rsid w:val="00146E1A"/>
    <w:rsid w:val="00154F13"/>
    <w:rsid w:val="0015598E"/>
    <w:rsid w:val="00156605"/>
    <w:rsid w:val="00157076"/>
    <w:rsid w:val="0017061B"/>
    <w:rsid w:val="00187819"/>
    <w:rsid w:val="001921EC"/>
    <w:rsid w:val="00194CA9"/>
    <w:rsid w:val="001A1C5E"/>
    <w:rsid w:val="001A25E4"/>
    <w:rsid w:val="001A4E3C"/>
    <w:rsid w:val="001B00FE"/>
    <w:rsid w:val="001C08AE"/>
    <w:rsid w:val="001C0933"/>
    <w:rsid w:val="001D517D"/>
    <w:rsid w:val="001D7230"/>
    <w:rsid w:val="001E12E3"/>
    <w:rsid w:val="00213C3A"/>
    <w:rsid w:val="00214EB5"/>
    <w:rsid w:val="00216915"/>
    <w:rsid w:val="00216B23"/>
    <w:rsid w:val="00217E86"/>
    <w:rsid w:val="0022049B"/>
    <w:rsid w:val="00221946"/>
    <w:rsid w:val="0022201F"/>
    <w:rsid w:val="002312D7"/>
    <w:rsid w:val="0024232C"/>
    <w:rsid w:val="00243043"/>
    <w:rsid w:val="0025276A"/>
    <w:rsid w:val="00257B39"/>
    <w:rsid w:val="002616A7"/>
    <w:rsid w:val="00263F7C"/>
    <w:rsid w:val="00275363"/>
    <w:rsid w:val="00285008"/>
    <w:rsid w:val="002872B2"/>
    <w:rsid w:val="00294811"/>
    <w:rsid w:val="00295204"/>
    <w:rsid w:val="002A4B9E"/>
    <w:rsid w:val="002A53E7"/>
    <w:rsid w:val="002A690F"/>
    <w:rsid w:val="002A6B3E"/>
    <w:rsid w:val="002B6DD6"/>
    <w:rsid w:val="002C4111"/>
    <w:rsid w:val="002C4A40"/>
    <w:rsid w:val="002D3316"/>
    <w:rsid w:val="002D59BF"/>
    <w:rsid w:val="002D6B3F"/>
    <w:rsid w:val="002E3584"/>
    <w:rsid w:val="002E5CDF"/>
    <w:rsid w:val="002E5ED9"/>
    <w:rsid w:val="00301F40"/>
    <w:rsid w:val="00307C3A"/>
    <w:rsid w:val="00310234"/>
    <w:rsid w:val="00316762"/>
    <w:rsid w:val="00316E83"/>
    <w:rsid w:val="00317B88"/>
    <w:rsid w:val="00320372"/>
    <w:rsid w:val="003219FF"/>
    <w:rsid w:val="003235F1"/>
    <w:rsid w:val="00325CC8"/>
    <w:rsid w:val="0032602F"/>
    <w:rsid w:val="0032623F"/>
    <w:rsid w:val="00332142"/>
    <w:rsid w:val="003419FC"/>
    <w:rsid w:val="0034388B"/>
    <w:rsid w:val="00346F82"/>
    <w:rsid w:val="00351C15"/>
    <w:rsid w:val="003522EE"/>
    <w:rsid w:val="003612B1"/>
    <w:rsid w:val="00362803"/>
    <w:rsid w:val="00366167"/>
    <w:rsid w:val="00371C93"/>
    <w:rsid w:val="003720C1"/>
    <w:rsid w:val="00381BE5"/>
    <w:rsid w:val="00382BE0"/>
    <w:rsid w:val="003865BE"/>
    <w:rsid w:val="0038697B"/>
    <w:rsid w:val="00391A51"/>
    <w:rsid w:val="003A259A"/>
    <w:rsid w:val="003A4A81"/>
    <w:rsid w:val="003A6A09"/>
    <w:rsid w:val="003A7C17"/>
    <w:rsid w:val="003B02ED"/>
    <w:rsid w:val="003B332C"/>
    <w:rsid w:val="003B69C4"/>
    <w:rsid w:val="003C1D70"/>
    <w:rsid w:val="003C2F77"/>
    <w:rsid w:val="003C3DD8"/>
    <w:rsid w:val="003C6FD4"/>
    <w:rsid w:val="003D0E48"/>
    <w:rsid w:val="003D172E"/>
    <w:rsid w:val="003D4C76"/>
    <w:rsid w:val="003D7D38"/>
    <w:rsid w:val="003E00BD"/>
    <w:rsid w:val="003E4CAC"/>
    <w:rsid w:val="003E6352"/>
    <w:rsid w:val="003E7833"/>
    <w:rsid w:val="003F1D4E"/>
    <w:rsid w:val="003F524A"/>
    <w:rsid w:val="00407169"/>
    <w:rsid w:val="00410F05"/>
    <w:rsid w:val="00411192"/>
    <w:rsid w:val="00412401"/>
    <w:rsid w:val="0041425E"/>
    <w:rsid w:val="004144D1"/>
    <w:rsid w:val="0042190F"/>
    <w:rsid w:val="0042275E"/>
    <w:rsid w:val="00426EB4"/>
    <w:rsid w:val="00430407"/>
    <w:rsid w:val="00432728"/>
    <w:rsid w:val="00433865"/>
    <w:rsid w:val="004468A2"/>
    <w:rsid w:val="00451D6A"/>
    <w:rsid w:val="00452D0B"/>
    <w:rsid w:val="0045453C"/>
    <w:rsid w:val="00455CC6"/>
    <w:rsid w:val="0046214B"/>
    <w:rsid w:val="00464502"/>
    <w:rsid w:val="004649E3"/>
    <w:rsid w:val="00481189"/>
    <w:rsid w:val="0048168B"/>
    <w:rsid w:val="00481851"/>
    <w:rsid w:val="00483011"/>
    <w:rsid w:val="00497AFA"/>
    <w:rsid w:val="004A3848"/>
    <w:rsid w:val="004A65C0"/>
    <w:rsid w:val="004A7D79"/>
    <w:rsid w:val="004B0FA5"/>
    <w:rsid w:val="004B1EA1"/>
    <w:rsid w:val="004C1804"/>
    <w:rsid w:val="004C320C"/>
    <w:rsid w:val="004C3570"/>
    <w:rsid w:val="004C4179"/>
    <w:rsid w:val="004C553F"/>
    <w:rsid w:val="004D117F"/>
    <w:rsid w:val="004D6590"/>
    <w:rsid w:val="004E2DDC"/>
    <w:rsid w:val="004E4F6C"/>
    <w:rsid w:val="004E5AC1"/>
    <w:rsid w:val="004E5F99"/>
    <w:rsid w:val="004E672E"/>
    <w:rsid w:val="004E6FED"/>
    <w:rsid w:val="004F000A"/>
    <w:rsid w:val="004F0CD1"/>
    <w:rsid w:val="0050325F"/>
    <w:rsid w:val="00504C47"/>
    <w:rsid w:val="0050741F"/>
    <w:rsid w:val="00513BEB"/>
    <w:rsid w:val="005163C0"/>
    <w:rsid w:val="005201ED"/>
    <w:rsid w:val="005226B1"/>
    <w:rsid w:val="00523BA8"/>
    <w:rsid w:val="005306F6"/>
    <w:rsid w:val="00530CC0"/>
    <w:rsid w:val="00531A9F"/>
    <w:rsid w:val="0054235E"/>
    <w:rsid w:val="00542742"/>
    <w:rsid w:val="005501E2"/>
    <w:rsid w:val="0055300A"/>
    <w:rsid w:val="00560403"/>
    <w:rsid w:val="00562ED8"/>
    <w:rsid w:val="005635C2"/>
    <w:rsid w:val="00567E37"/>
    <w:rsid w:val="00572B90"/>
    <w:rsid w:val="00572EEC"/>
    <w:rsid w:val="005737DA"/>
    <w:rsid w:val="005778AD"/>
    <w:rsid w:val="005907E8"/>
    <w:rsid w:val="005937B2"/>
    <w:rsid w:val="00596424"/>
    <w:rsid w:val="005B2683"/>
    <w:rsid w:val="005B739B"/>
    <w:rsid w:val="005C0729"/>
    <w:rsid w:val="005C7650"/>
    <w:rsid w:val="005D41D4"/>
    <w:rsid w:val="005D45B7"/>
    <w:rsid w:val="005D4BD0"/>
    <w:rsid w:val="005D50D5"/>
    <w:rsid w:val="005E0A45"/>
    <w:rsid w:val="005E13DB"/>
    <w:rsid w:val="005E4995"/>
    <w:rsid w:val="005F11C0"/>
    <w:rsid w:val="005F7411"/>
    <w:rsid w:val="00600996"/>
    <w:rsid w:val="0060180A"/>
    <w:rsid w:val="006021D6"/>
    <w:rsid w:val="0060454B"/>
    <w:rsid w:val="00604576"/>
    <w:rsid w:val="00606C04"/>
    <w:rsid w:val="0061244F"/>
    <w:rsid w:val="00612A79"/>
    <w:rsid w:val="00613333"/>
    <w:rsid w:val="00614E85"/>
    <w:rsid w:val="006178D5"/>
    <w:rsid w:val="00620603"/>
    <w:rsid w:val="00625552"/>
    <w:rsid w:val="00625A49"/>
    <w:rsid w:val="006273A1"/>
    <w:rsid w:val="006277E3"/>
    <w:rsid w:val="00635B55"/>
    <w:rsid w:val="00635C7E"/>
    <w:rsid w:val="00636BCD"/>
    <w:rsid w:val="006470CB"/>
    <w:rsid w:val="00653670"/>
    <w:rsid w:val="0065672B"/>
    <w:rsid w:val="00663895"/>
    <w:rsid w:val="006654A7"/>
    <w:rsid w:val="006716FA"/>
    <w:rsid w:val="006727DF"/>
    <w:rsid w:val="006755BF"/>
    <w:rsid w:val="0067628C"/>
    <w:rsid w:val="00676F01"/>
    <w:rsid w:val="00677624"/>
    <w:rsid w:val="0068719F"/>
    <w:rsid w:val="006904CC"/>
    <w:rsid w:val="006927E5"/>
    <w:rsid w:val="00697B59"/>
    <w:rsid w:val="00697C18"/>
    <w:rsid w:val="006A09CA"/>
    <w:rsid w:val="006A15D0"/>
    <w:rsid w:val="006A2261"/>
    <w:rsid w:val="006A5457"/>
    <w:rsid w:val="006A7993"/>
    <w:rsid w:val="006B54EE"/>
    <w:rsid w:val="006B64A0"/>
    <w:rsid w:val="006B6885"/>
    <w:rsid w:val="006D0724"/>
    <w:rsid w:val="006D1CF0"/>
    <w:rsid w:val="006D27BD"/>
    <w:rsid w:val="006E3435"/>
    <w:rsid w:val="006E50B1"/>
    <w:rsid w:val="006E6BC6"/>
    <w:rsid w:val="00700A5D"/>
    <w:rsid w:val="00701B27"/>
    <w:rsid w:val="00702EB0"/>
    <w:rsid w:val="0072001F"/>
    <w:rsid w:val="0072132B"/>
    <w:rsid w:val="00721F56"/>
    <w:rsid w:val="00722E4D"/>
    <w:rsid w:val="00727927"/>
    <w:rsid w:val="00736209"/>
    <w:rsid w:val="007636B5"/>
    <w:rsid w:val="007718ED"/>
    <w:rsid w:val="00783E23"/>
    <w:rsid w:val="007854F5"/>
    <w:rsid w:val="00792008"/>
    <w:rsid w:val="00793A79"/>
    <w:rsid w:val="00794EA7"/>
    <w:rsid w:val="007A21F2"/>
    <w:rsid w:val="007A64D0"/>
    <w:rsid w:val="007A789C"/>
    <w:rsid w:val="007A79FD"/>
    <w:rsid w:val="007C02BA"/>
    <w:rsid w:val="007C5058"/>
    <w:rsid w:val="007C5DD5"/>
    <w:rsid w:val="007C64E5"/>
    <w:rsid w:val="007D0823"/>
    <w:rsid w:val="007D1120"/>
    <w:rsid w:val="007D1448"/>
    <w:rsid w:val="007D5C85"/>
    <w:rsid w:val="007D6D24"/>
    <w:rsid w:val="007D76CF"/>
    <w:rsid w:val="007D7DAC"/>
    <w:rsid w:val="007E065C"/>
    <w:rsid w:val="007E4721"/>
    <w:rsid w:val="007E6FE4"/>
    <w:rsid w:val="00802063"/>
    <w:rsid w:val="00803DD2"/>
    <w:rsid w:val="00804C63"/>
    <w:rsid w:val="00806779"/>
    <w:rsid w:val="00816302"/>
    <w:rsid w:val="00836469"/>
    <w:rsid w:val="008364F8"/>
    <w:rsid w:val="00844A25"/>
    <w:rsid w:val="008466E7"/>
    <w:rsid w:val="00852245"/>
    <w:rsid w:val="00853292"/>
    <w:rsid w:val="00853CE4"/>
    <w:rsid w:val="00854E82"/>
    <w:rsid w:val="00865458"/>
    <w:rsid w:val="0086605F"/>
    <w:rsid w:val="00867760"/>
    <w:rsid w:val="00871963"/>
    <w:rsid w:val="0088013F"/>
    <w:rsid w:val="00880948"/>
    <w:rsid w:val="00884D1D"/>
    <w:rsid w:val="00884D5E"/>
    <w:rsid w:val="00884FD8"/>
    <w:rsid w:val="00885A59"/>
    <w:rsid w:val="00885D15"/>
    <w:rsid w:val="008860F8"/>
    <w:rsid w:val="008907F1"/>
    <w:rsid w:val="008915F3"/>
    <w:rsid w:val="00896DB4"/>
    <w:rsid w:val="00897F4D"/>
    <w:rsid w:val="008A1D2A"/>
    <w:rsid w:val="008A1DD8"/>
    <w:rsid w:val="008A77F8"/>
    <w:rsid w:val="008B345A"/>
    <w:rsid w:val="008B508B"/>
    <w:rsid w:val="008C0D8D"/>
    <w:rsid w:val="008C437B"/>
    <w:rsid w:val="008C64F2"/>
    <w:rsid w:val="008C6BD3"/>
    <w:rsid w:val="008C78D6"/>
    <w:rsid w:val="008D0B0A"/>
    <w:rsid w:val="008D0E3B"/>
    <w:rsid w:val="008E0728"/>
    <w:rsid w:val="008E5E5A"/>
    <w:rsid w:val="008F35E2"/>
    <w:rsid w:val="00901358"/>
    <w:rsid w:val="0090297B"/>
    <w:rsid w:val="00910571"/>
    <w:rsid w:val="00912D0D"/>
    <w:rsid w:val="0091539A"/>
    <w:rsid w:val="0092093C"/>
    <w:rsid w:val="009210DF"/>
    <w:rsid w:val="00930690"/>
    <w:rsid w:val="00930875"/>
    <w:rsid w:val="0095386E"/>
    <w:rsid w:val="009540A4"/>
    <w:rsid w:val="00960CFD"/>
    <w:rsid w:val="009613BD"/>
    <w:rsid w:val="0096387E"/>
    <w:rsid w:val="009716D3"/>
    <w:rsid w:val="009734EE"/>
    <w:rsid w:val="009777CF"/>
    <w:rsid w:val="00982D6A"/>
    <w:rsid w:val="00984EE4"/>
    <w:rsid w:val="00991EBD"/>
    <w:rsid w:val="00993344"/>
    <w:rsid w:val="009958D0"/>
    <w:rsid w:val="009A12A2"/>
    <w:rsid w:val="009A16E2"/>
    <w:rsid w:val="009A21B9"/>
    <w:rsid w:val="009A3591"/>
    <w:rsid w:val="009A40F1"/>
    <w:rsid w:val="009B0CE9"/>
    <w:rsid w:val="009B18D6"/>
    <w:rsid w:val="009B478C"/>
    <w:rsid w:val="009B78A4"/>
    <w:rsid w:val="009C7C05"/>
    <w:rsid w:val="009D0A0C"/>
    <w:rsid w:val="009D0CF7"/>
    <w:rsid w:val="009D1933"/>
    <w:rsid w:val="009D3172"/>
    <w:rsid w:val="009D44A1"/>
    <w:rsid w:val="009D4ABC"/>
    <w:rsid w:val="009E0221"/>
    <w:rsid w:val="009E0BBA"/>
    <w:rsid w:val="009E1EA4"/>
    <w:rsid w:val="009F0761"/>
    <w:rsid w:val="009F4FEF"/>
    <w:rsid w:val="009F704B"/>
    <w:rsid w:val="00A0460F"/>
    <w:rsid w:val="00A05619"/>
    <w:rsid w:val="00A06F66"/>
    <w:rsid w:val="00A21ED5"/>
    <w:rsid w:val="00A24C23"/>
    <w:rsid w:val="00A327F0"/>
    <w:rsid w:val="00A34071"/>
    <w:rsid w:val="00A401D6"/>
    <w:rsid w:val="00A42E1F"/>
    <w:rsid w:val="00A53DBC"/>
    <w:rsid w:val="00A57449"/>
    <w:rsid w:val="00A604B4"/>
    <w:rsid w:val="00A6136A"/>
    <w:rsid w:val="00A61498"/>
    <w:rsid w:val="00A662C1"/>
    <w:rsid w:val="00A73FF2"/>
    <w:rsid w:val="00A754E5"/>
    <w:rsid w:val="00A766CA"/>
    <w:rsid w:val="00A779AC"/>
    <w:rsid w:val="00A80FBA"/>
    <w:rsid w:val="00A84A34"/>
    <w:rsid w:val="00A84B8B"/>
    <w:rsid w:val="00A95EF3"/>
    <w:rsid w:val="00AA14CB"/>
    <w:rsid w:val="00AA2AB6"/>
    <w:rsid w:val="00AA4021"/>
    <w:rsid w:val="00AA69CE"/>
    <w:rsid w:val="00AA6E65"/>
    <w:rsid w:val="00AB0B88"/>
    <w:rsid w:val="00AB54BE"/>
    <w:rsid w:val="00AC026E"/>
    <w:rsid w:val="00AC0871"/>
    <w:rsid w:val="00AC3172"/>
    <w:rsid w:val="00AC4740"/>
    <w:rsid w:val="00AC617E"/>
    <w:rsid w:val="00AE181C"/>
    <w:rsid w:val="00AE3C50"/>
    <w:rsid w:val="00AE4E73"/>
    <w:rsid w:val="00AF3CBD"/>
    <w:rsid w:val="00AF5908"/>
    <w:rsid w:val="00B02B40"/>
    <w:rsid w:val="00B02B91"/>
    <w:rsid w:val="00B0521F"/>
    <w:rsid w:val="00B12CC9"/>
    <w:rsid w:val="00B40BCF"/>
    <w:rsid w:val="00B42EE7"/>
    <w:rsid w:val="00B644E3"/>
    <w:rsid w:val="00B679FB"/>
    <w:rsid w:val="00B77AE5"/>
    <w:rsid w:val="00B815A8"/>
    <w:rsid w:val="00B92316"/>
    <w:rsid w:val="00B9287F"/>
    <w:rsid w:val="00BB085B"/>
    <w:rsid w:val="00BB5D47"/>
    <w:rsid w:val="00BB69E2"/>
    <w:rsid w:val="00BC1283"/>
    <w:rsid w:val="00BC138C"/>
    <w:rsid w:val="00BD06EA"/>
    <w:rsid w:val="00BD248C"/>
    <w:rsid w:val="00BD3260"/>
    <w:rsid w:val="00BD4CFA"/>
    <w:rsid w:val="00BE2D18"/>
    <w:rsid w:val="00BE70F9"/>
    <w:rsid w:val="00BF2C81"/>
    <w:rsid w:val="00C01577"/>
    <w:rsid w:val="00C14B83"/>
    <w:rsid w:val="00C14F33"/>
    <w:rsid w:val="00C205D2"/>
    <w:rsid w:val="00C24919"/>
    <w:rsid w:val="00C25AA8"/>
    <w:rsid w:val="00C25EF4"/>
    <w:rsid w:val="00C27D6D"/>
    <w:rsid w:val="00C31962"/>
    <w:rsid w:val="00C42C19"/>
    <w:rsid w:val="00C5217F"/>
    <w:rsid w:val="00C539F5"/>
    <w:rsid w:val="00C55E66"/>
    <w:rsid w:val="00C61EB0"/>
    <w:rsid w:val="00C73994"/>
    <w:rsid w:val="00C77083"/>
    <w:rsid w:val="00C83D26"/>
    <w:rsid w:val="00C91852"/>
    <w:rsid w:val="00C9210F"/>
    <w:rsid w:val="00C94BBE"/>
    <w:rsid w:val="00CA6F9C"/>
    <w:rsid w:val="00CB1918"/>
    <w:rsid w:val="00CB2022"/>
    <w:rsid w:val="00CB4462"/>
    <w:rsid w:val="00CB67C7"/>
    <w:rsid w:val="00CC10FF"/>
    <w:rsid w:val="00CC3655"/>
    <w:rsid w:val="00CD1019"/>
    <w:rsid w:val="00CD5023"/>
    <w:rsid w:val="00CE7D62"/>
    <w:rsid w:val="00CF3B91"/>
    <w:rsid w:val="00CF7075"/>
    <w:rsid w:val="00CF7703"/>
    <w:rsid w:val="00D00718"/>
    <w:rsid w:val="00D01EEF"/>
    <w:rsid w:val="00D112C6"/>
    <w:rsid w:val="00D12B37"/>
    <w:rsid w:val="00D13785"/>
    <w:rsid w:val="00D15D7B"/>
    <w:rsid w:val="00D163CC"/>
    <w:rsid w:val="00D17CD5"/>
    <w:rsid w:val="00D2373B"/>
    <w:rsid w:val="00D23DEF"/>
    <w:rsid w:val="00D27A02"/>
    <w:rsid w:val="00D331E7"/>
    <w:rsid w:val="00D44852"/>
    <w:rsid w:val="00D5239F"/>
    <w:rsid w:val="00D55640"/>
    <w:rsid w:val="00D572D2"/>
    <w:rsid w:val="00D72351"/>
    <w:rsid w:val="00D72A69"/>
    <w:rsid w:val="00D802E2"/>
    <w:rsid w:val="00D823A2"/>
    <w:rsid w:val="00D8485D"/>
    <w:rsid w:val="00D97E0D"/>
    <w:rsid w:val="00DA3459"/>
    <w:rsid w:val="00DB2C24"/>
    <w:rsid w:val="00DB656C"/>
    <w:rsid w:val="00DC3572"/>
    <w:rsid w:val="00DD2D88"/>
    <w:rsid w:val="00DE0375"/>
    <w:rsid w:val="00DE58E8"/>
    <w:rsid w:val="00DE70F2"/>
    <w:rsid w:val="00DE766C"/>
    <w:rsid w:val="00DF045C"/>
    <w:rsid w:val="00DF30C0"/>
    <w:rsid w:val="00DF619D"/>
    <w:rsid w:val="00E06417"/>
    <w:rsid w:val="00E06557"/>
    <w:rsid w:val="00E14191"/>
    <w:rsid w:val="00E14A97"/>
    <w:rsid w:val="00E153BE"/>
    <w:rsid w:val="00E16B38"/>
    <w:rsid w:val="00E20521"/>
    <w:rsid w:val="00E22A7A"/>
    <w:rsid w:val="00E32337"/>
    <w:rsid w:val="00E46D13"/>
    <w:rsid w:val="00E548C6"/>
    <w:rsid w:val="00E55135"/>
    <w:rsid w:val="00E65897"/>
    <w:rsid w:val="00E716BE"/>
    <w:rsid w:val="00E810CC"/>
    <w:rsid w:val="00E96BCB"/>
    <w:rsid w:val="00EA7B11"/>
    <w:rsid w:val="00EA7D6D"/>
    <w:rsid w:val="00EB27F2"/>
    <w:rsid w:val="00EB7941"/>
    <w:rsid w:val="00EC02E4"/>
    <w:rsid w:val="00EC2223"/>
    <w:rsid w:val="00EC2979"/>
    <w:rsid w:val="00ED1574"/>
    <w:rsid w:val="00ED22B3"/>
    <w:rsid w:val="00ED5689"/>
    <w:rsid w:val="00EE0ED0"/>
    <w:rsid w:val="00EE1CC3"/>
    <w:rsid w:val="00EE3556"/>
    <w:rsid w:val="00EE455D"/>
    <w:rsid w:val="00EF02F9"/>
    <w:rsid w:val="00EF6154"/>
    <w:rsid w:val="00F01B15"/>
    <w:rsid w:val="00F17CF3"/>
    <w:rsid w:val="00F21314"/>
    <w:rsid w:val="00F24F7F"/>
    <w:rsid w:val="00F32C4C"/>
    <w:rsid w:val="00F34BEA"/>
    <w:rsid w:val="00F422B7"/>
    <w:rsid w:val="00F42B13"/>
    <w:rsid w:val="00F44FC1"/>
    <w:rsid w:val="00F5029A"/>
    <w:rsid w:val="00F50731"/>
    <w:rsid w:val="00F52D2E"/>
    <w:rsid w:val="00F555A6"/>
    <w:rsid w:val="00F567E2"/>
    <w:rsid w:val="00F603AA"/>
    <w:rsid w:val="00F61C24"/>
    <w:rsid w:val="00F6461C"/>
    <w:rsid w:val="00F66FDC"/>
    <w:rsid w:val="00F70F48"/>
    <w:rsid w:val="00F73E08"/>
    <w:rsid w:val="00F76915"/>
    <w:rsid w:val="00F77C9B"/>
    <w:rsid w:val="00F860AB"/>
    <w:rsid w:val="00F96A51"/>
    <w:rsid w:val="00FB02CB"/>
    <w:rsid w:val="00FB162F"/>
    <w:rsid w:val="00FB2D81"/>
    <w:rsid w:val="00FC08E2"/>
    <w:rsid w:val="00FC19AF"/>
    <w:rsid w:val="00FC4C97"/>
    <w:rsid w:val="00FD5644"/>
    <w:rsid w:val="00FD5D19"/>
    <w:rsid w:val="00FD5D84"/>
    <w:rsid w:val="00FE0B84"/>
    <w:rsid w:val="00FE392D"/>
    <w:rsid w:val="00FE3B39"/>
    <w:rsid w:val="00FF1393"/>
    <w:rsid w:val="00FF332C"/>
    <w:rsid w:val="00FF44C2"/>
    <w:rsid w:val="00FF598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C6FCF9"/>
  <w15:docId w15:val="{79A85A1C-1480-491A-803E-81A58C549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uiPriority="4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8D6"/>
    <w:pPr>
      <w:spacing w:after="0" w:line="240" w:lineRule="auto"/>
    </w:pPr>
    <w:rPr>
      <w:rFonts w:ascii="Liberation Serif" w:eastAsia="Noto Sans CJK SC Regular" w:hAnsi="Liberation Serif" w:cs="FreeSans"/>
      <w:sz w:val="24"/>
      <w:szCs w:val="24"/>
      <w:lang w:val="en-US" w:eastAsia="zh-CN" w:bidi="hi-IN"/>
    </w:rPr>
  </w:style>
  <w:style w:type="paragraph" w:styleId="Titre1">
    <w:name w:val="heading 1"/>
    <w:basedOn w:val="Normal"/>
    <w:next w:val="Normal"/>
    <w:link w:val="Titre1Car"/>
    <w:uiPriority w:val="9"/>
    <w:qFormat/>
    <w:rsid w:val="00157076"/>
    <w:pPr>
      <w:keepNext/>
      <w:keepLines/>
      <w:spacing w:before="240"/>
      <w:outlineLvl w:val="0"/>
    </w:pPr>
    <w:rPr>
      <w:rFonts w:asciiTheme="majorHAnsi" w:eastAsiaTheme="majorEastAsia" w:hAnsiTheme="majorHAnsi" w:cs="Mangal"/>
      <w:b/>
      <w:color w:val="002060"/>
      <w:sz w:val="28"/>
      <w:szCs w:val="29"/>
    </w:rPr>
  </w:style>
  <w:style w:type="paragraph" w:styleId="Titre2">
    <w:name w:val="heading 2"/>
    <w:basedOn w:val="Normal"/>
    <w:next w:val="Normal"/>
    <w:link w:val="Titre2Car"/>
    <w:uiPriority w:val="9"/>
    <w:unhideWhenUsed/>
    <w:qFormat/>
    <w:rsid w:val="00C24919"/>
    <w:pPr>
      <w:keepNext/>
      <w:keepLines/>
      <w:spacing w:before="40"/>
      <w:outlineLvl w:val="1"/>
    </w:pPr>
    <w:rPr>
      <w:rFonts w:asciiTheme="majorHAnsi" w:eastAsiaTheme="majorEastAsia" w:hAnsiTheme="majorHAnsi" w:cs="Mangal"/>
      <w:color w:val="2E74B5" w:themeColor="accent1" w:themeShade="BF"/>
      <w:sz w:val="26"/>
      <w:szCs w:val="23"/>
    </w:rPr>
  </w:style>
  <w:style w:type="paragraph" w:styleId="Titre3">
    <w:name w:val="heading 3"/>
    <w:basedOn w:val="Normal"/>
    <w:next w:val="Normal"/>
    <w:link w:val="Titre3Car"/>
    <w:uiPriority w:val="9"/>
    <w:semiHidden/>
    <w:unhideWhenUsed/>
    <w:qFormat/>
    <w:rsid w:val="00CB2022"/>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FootnoteAnchor">
    <w:name w:val="Footnote Anchor"/>
    <w:rsid w:val="009B18D6"/>
    <w:rPr>
      <w:vertAlign w:val="superscript"/>
    </w:rPr>
  </w:style>
  <w:style w:type="character" w:customStyle="1" w:styleId="InternetLink">
    <w:name w:val="Internet Link"/>
    <w:qFormat/>
    <w:rsid w:val="009B18D6"/>
    <w:rPr>
      <w:color w:val="000080"/>
      <w:u w:val="single"/>
    </w:rPr>
  </w:style>
  <w:style w:type="paragraph" w:styleId="Notedebasdepage">
    <w:name w:val="footnote text"/>
    <w:basedOn w:val="Normal"/>
    <w:link w:val="NotedebasdepageCar"/>
    <w:qFormat/>
    <w:rsid w:val="009B18D6"/>
    <w:rPr>
      <w:szCs w:val="20"/>
    </w:rPr>
  </w:style>
  <w:style w:type="character" w:customStyle="1" w:styleId="NotedebasdepageCar">
    <w:name w:val="Note de bas de page Car"/>
    <w:basedOn w:val="Policepardfaut"/>
    <w:link w:val="Notedebasdepage"/>
    <w:rsid w:val="009B18D6"/>
    <w:rPr>
      <w:rFonts w:ascii="Liberation Serif" w:eastAsia="Noto Sans CJK SC Regular" w:hAnsi="Liberation Serif" w:cs="FreeSans"/>
      <w:sz w:val="24"/>
      <w:szCs w:val="20"/>
      <w:lang w:val="en-US" w:eastAsia="zh-CN" w:bidi="hi-IN"/>
    </w:rPr>
  </w:style>
  <w:style w:type="paragraph" w:styleId="Paragraphedeliste">
    <w:name w:val="List Paragraph"/>
    <w:aliases w:val="List Paragraph (numbered (a)),Bullets,Dot pt,F5 List Paragraph,List Paragraph Char Char Char,Indicator Text,Numbered Para 1,List Paragraph1,List Paragraph2,Normal numbered,List Paragraph11,References,Medium Grid 1 - Accent 22,normal"/>
    <w:basedOn w:val="Normal"/>
    <w:link w:val="ParagraphedelisteCar"/>
    <w:uiPriority w:val="34"/>
    <w:qFormat/>
    <w:rsid w:val="009B18D6"/>
    <w:pPr>
      <w:ind w:left="720"/>
      <w:contextualSpacing/>
    </w:pPr>
  </w:style>
  <w:style w:type="paragraph" w:customStyle="1" w:styleId="western">
    <w:name w:val="western"/>
    <w:basedOn w:val="Normal"/>
    <w:qFormat/>
    <w:rsid w:val="009B18D6"/>
    <w:pPr>
      <w:spacing w:before="280"/>
    </w:pPr>
  </w:style>
  <w:style w:type="character" w:styleId="Marquedecommentaire">
    <w:name w:val="annotation reference"/>
    <w:basedOn w:val="Policepardfaut"/>
    <w:uiPriority w:val="99"/>
    <w:semiHidden/>
    <w:unhideWhenUsed/>
    <w:rsid w:val="00910571"/>
    <w:rPr>
      <w:sz w:val="16"/>
      <w:szCs w:val="16"/>
    </w:rPr>
  </w:style>
  <w:style w:type="paragraph" w:styleId="Commentaire">
    <w:name w:val="annotation text"/>
    <w:basedOn w:val="Normal"/>
    <w:link w:val="CommentaireCar"/>
    <w:uiPriority w:val="99"/>
    <w:semiHidden/>
    <w:unhideWhenUsed/>
    <w:rsid w:val="00910571"/>
    <w:rPr>
      <w:rFonts w:cs="Mangal"/>
      <w:sz w:val="20"/>
      <w:szCs w:val="18"/>
    </w:rPr>
  </w:style>
  <w:style w:type="character" w:customStyle="1" w:styleId="CommentaireCar">
    <w:name w:val="Commentaire Car"/>
    <w:basedOn w:val="Policepardfaut"/>
    <w:link w:val="Commentaire"/>
    <w:uiPriority w:val="99"/>
    <w:semiHidden/>
    <w:rsid w:val="00910571"/>
    <w:rPr>
      <w:rFonts w:ascii="Liberation Serif" w:eastAsia="Noto Sans CJK SC Regular" w:hAnsi="Liberation Serif" w:cs="Mangal"/>
      <w:sz w:val="20"/>
      <w:szCs w:val="18"/>
      <w:lang w:val="en-US" w:eastAsia="zh-CN" w:bidi="hi-IN"/>
    </w:rPr>
  </w:style>
  <w:style w:type="paragraph" w:styleId="Objetducommentaire">
    <w:name w:val="annotation subject"/>
    <w:basedOn w:val="Commentaire"/>
    <w:next w:val="Commentaire"/>
    <w:link w:val="ObjetducommentaireCar"/>
    <w:uiPriority w:val="99"/>
    <w:semiHidden/>
    <w:unhideWhenUsed/>
    <w:rsid w:val="00910571"/>
    <w:rPr>
      <w:b/>
      <w:bCs/>
    </w:rPr>
  </w:style>
  <w:style w:type="character" w:customStyle="1" w:styleId="ObjetducommentaireCar">
    <w:name w:val="Objet du commentaire Car"/>
    <w:basedOn w:val="CommentaireCar"/>
    <w:link w:val="Objetducommentaire"/>
    <w:uiPriority w:val="99"/>
    <w:semiHidden/>
    <w:rsid w:val="00910571"/>
    <w:rPr>
      <w:rFonts w:ascii="Liberation Serif" w:eastAsia="Noto Sans CJK SC Regular" w:hAnsi="Liberation Serif" w:cs="Mangal"/>
      <w:b/>
      <w:bCs/>
      <w:sz w:val="20"/>
      <w:szCs w:val="18"/>
      <w:lang w:val="en-US" w:eastAsia="zh-CN" w:bidi="hi-IN"/>
    </w:rPr>
  </w:style>
  <w:style w:type="paragraph" w:styleId="Textedebulles">
    <w:name w:val="Balloon Text"/>
    <w:basedOn w:val="Normal"/>
    <w:link w:val="TextedebullesCar"/>
    <w:uiPriority w:val="99"/>
    <w:semiHidden/>
    <w:unhideWhenUsed/>
    <w:rsid w:val="00910571"/>
    <w:rPr>
      <w:rFonts w:ascii="Segoe UI" w:hAnsi="Segoe UI" w:cs="Mangal"/>
      <w:sz w:val="18"/>
      <w:szCs w:val="16"/>
    </w:rPr>
  </w:style>
  <w:style w:type="character" w:customStyle="1" w:styleId="TextedebullesCar">
    <w:name w:val="Texte de bulles Car"/>
    <w:basedOn w:val="Policepardfaut"/>
    <w:link w:val="Textedebulles"/>
    <w:uiPriority w:val="99"/>
    <w:semiHidden/>
    <w:rsid w:val="00910571"/>
    <w:rPr>
      <w:rFonts w:ascii="Segoe UI" w:eastAsia="Noto Sans CJK SC Regular" w:hAnsi="Segoe UI" w:cs="Mangal"/>
      <w:sz w:val="18"/>
      <w:szCs w:val="16"/>
      <w:lang w:val="en-US" w:eastAsia="zh-CN" w:bidi="hi-IN"/>
    </w:rPr>
  </w:style>
  <w:style w:type="character" w:styleId="Lienhypertexte">
    <w:name w:val="Hyperlink"/>
    <w:basedOn w:val="Policepardfaut"/>
    <w:uiPriority w:val="99"/>
    <w:unhideWhenUsed/>
    <w:rsid w:val="00BE2D18"/>
    <w:rPr>
      <w:color w:val="0563C1" w:themeColor="hyperlink"/>
      <w:u w:val="single"/>
    </w:rPr>
  </w:style>
  <w:style w:type="character" w:customStyle="1" w:styleId="Ancredenotedebasdepage">
    <w:name w:val="Ancre de note de bas de page"/>
    <w:rsid w:val="00C9210F"/>
    <w:rPr>
      <w:vertAlign w:val="superscript"/>
    </w:rPr>
  </w:style>
  <w:style w:type="paragraph" w:styleId="En-tte">
    <w:name w:val="header"/>
    <w:basedOn w:val="Normal"/>
    <w:link w:val="En-tteCar"/>
    <w:uiPriority w:val="99"/>
    <w:unhideWhenUsed/>
    <w:rsid w:val="008860F8"/>
    <w:pPr>
      <w:tabs>
        <w:tab w:val="center" w:pos="4536"/>
        <w:tab w:val="right" w:pos="9072"/>
      </w:tabs>
    </w:pPr>
    <w:rPr>
      <w:rFonts w:cs="Mangal"/>
      <w:szCs w:val="21"/>
    </w:rPr>
  </w:style>
  <w:style w:type="character" w:customStyle="1" w:styleId="En-tteCar">
    <w:name w:val="En-tête Car"/>
    <w:basedOn w:val="Policepardfaut"/>
    <w:link w:val="En-tte"/>
    <w:uiPriority w:val="99"/>
    <w:rsid w:val="008860F8"/>
    <w:rPr>
      <w:rFonts w:ascii="Liberation Serif" w:eastAsia="Noto Sans CJK SC Regular" w:hAnsi="Liberation Serif" w:cs="Mangal"/>
      <w:sz w:val="24"/>
      <w:szCs w:val="21"/>
      <w:lang w:val="en-US" w:eastAsia="zh-CN" w:bidi="hi-IN"/>
    </w:rPr>
  </w:style>
  <w:style w:type="paragraph" w:styleId="Pieddepage">
    <w:name w:val="footer"/>
    <w:basedOn w:val="Normal"/>
    <w:link w:val="PieddepageCar"/>
    <w:uiPriority w:val="99"/>
    <w:unhideWhenUsed/>
    <w:rsid w:val="008860F8"/>
    <w:pPr>
      <w:tabs>
        <w:tab w:val="center" w:pos="4536"/>
        <w:tab w:val="right" w:pos="9072"/>
      </w:tabs>
    </w:pPr>
    <w:rPr>
      <w:rFonts w:cs="Mangal"/>
      <w:szCs w:val="21"/>
    </w:rPr>
  </w:style>
  <w:style w:type="character" w:customStyle="1" w:styleId="PieddepageCar">
    <w:name w:val="Pied de page Car"/>
    <w:basedOn w:val="Policepardfaut"/>
    <w:link w:val="Pieddepage"/>
    <w:uiPriority w:val="99"/>
    <w:qFormat/>
    <w:rsid w:val="008860F8"/>
    <w:rPr>
      <w:rFonts w:ascii="Liberation Serif" w:eastAsia="Noto Sans CJK SC Regular" w:hAnsi="Liberation Serif" w:cs="Mangal"/>
      <w:sz w:val="24"/>
      <w:szCs w:val="21"/>
      <w:lang w:val="en-US" w:eastAsia="zh-CN" w:bidi="hi-IN"/>
    </w:rPr>
  </w:style>
  <w:style w:type="character" w:styleId="Numrodepage">
    <w:name w:val="page number"/>
    <w:basedOn w:val="Policepardfaut"/>
    <w:uiPriority w:val="99"/>
    <w:semiHidden/>
    <w:unhideWhenUsed/>
    <w:rsid w:val="006A2261"/>
  </w:style>
  <w:style w:type="character" w:customStyle="1" w:styleId="ParagraphedelisteCar">
    <w:name w:val="Paragraphe de liste Car"/>
    <w:aliases w:val="List Paragraph (numbered (a)) Car,Bullets Car,Dot pt Car,F5 List Paragraph Car,List Paragraph Char Char Char Car,Indicator Text Car,Numbered Para 1 Car,List Paragraph1 Car,List Paragraph2 Car,Normal numbered Car,References Car"/>
    <w:basedOn w:val="Policepardfaut"/>
    <w:link w:val="Paragraphedeliste"/>
    <w:uiPriority w:val="34"/>
    <w:qFormat/>
    <w:rsid w:val="00A80FBA"/>
    <w:rPr>
      <w:rFonts w:ascii="Liberation Serif" w:eastAsia="Noto Sans CJK SC Regular" w:hAnsi="Liberation Serif" w:cs="FreeSans"/>
      <w:sz w:val="24"/>
      <w:szCs w:val="24"/>
      <w:lang w:val="en-US" w:eastAsia="zh-CN" w:bidi="hi-IN"/>
    </w:rPr>
  </w:style>
  <w:style w:type="character" w:customStyle="1" w:styleId="Titre1Car">
    <w:name w:val="Titre 1 Car"/>
    <w:basedOn w:val="Policepardfaut"/>
    <w:link w:val="Titre1"/>
    <w:uiPriority w:val="9"/>
    <w:rsid w:val="00157076"/>
    <w:rPr>
      <w:rFonts w:asciiTheme="majorHAnsi" w:eastAsiaTheme="majorEastAsia" w:hAnsiTheme="majorHAnsi" w:cs="Mangal"/>
      <w:b/>
      <w:color w:val="002060"/>
      <w:sz w:val="28"/>
      <w:szCs w:val="29"/>
      <w:lang w:val="en-US" w:eastAsia="zh-CN" w:bidi="hi-IN"/>
    </w:rPr>
  </w:style>
  <w:style w:type="numbering" w:customStyle="1" w:styleId="WWNum40">
    <w:name w:val="WWNum40"/>
    <w:basedOn w:val="Aucuneliste"/>
    <w:rsid w:val="007D76CF"/>
    <w:pPr>
      <w:numPr>
        <w:numId w:val="2"/>
      </w:numPr>
    </w:pPr>
  </w:style>
  <w:style w:type="character" w:customStyle="1" w:styleId="Titre2Car">
    <w:name w:val="Titre 2 Car"/>
    <w:basedOn w:val="Policepardfaut"/>
    <w:link w:val="Titre2"/>
    <w:uiPriority w:val="9"/>
    <w:rsid w:val="00C24919"/>
    <w:rPr>
      <w:rFonts w:asciiTheme="majorHAnsi" w:eastAsiaTheme="majorEastAsia" w:hAnsiTheme="majorHAnsi" w:cs="Mangal"/>
      <w:color w:val="2E74B5" w:themeColor="accent1" w:themeShade="BF"/>
      <w:sz w:val="26"/>
      <w:szCs w:val="23"/>
      <w:lang w:val="en-US" w:eastAsia="zh-CN" w:bidi="hi-IN"/>
    </w:rPr>
  </w:style>
  <w:style w:type="paragraph" w:styleId="Corpsdetexte">
    <w:name w:val="Body Text"/>
    <w:basedOn w:val="Normal"/>
    <w:link w:val="CorpsdetexteCar"/>
    <w:uiPriority w:val="1"/>
    <w:qFormat/>
    <w:rsid w:val="00C24919"/>
    <w:pPr>
      <w:widowControl w:val="0"/>
      <w:autoSpaceDE w:val="0"/>
      <w:autoSpaceDN w:val="0"/>
      <w:ind w:left="478"/>
    </w:pPr>
    <w:rPr>
      <w:rFonts w:ascii="Calibri" w:eastAsia="Calibri" w:hAnsi="Calibri" w:cs="Calibri"/>
      <w:lang w:val="fr-FR" w:eastAsia="fr-FR" w:bidi="fr-FR"/>
    </w:rPr>
  </w:style>
  <w:style w:type="character" w:customStyle="1" w:styleId="CorpsdetexteCar">
    <w:name w:val="Corps de texte Car"/>
    <w:basedOn w:val="Policepardfaut"/>
    <w:link w:val="Corpsdetexte"/>
    <w:uiPriority w:val="1"/>
    <w:rsid w:val="00C24919"/>
    <w:rPr>
      <w:rFonts w:ascii="Calibri" w:eastAsia="Calibri" w:hAnsi="Calibri" w:cs="Calibri"/>
      <w:sz w:val="24"/>
      <w:szCs w:val="24"/>
      <w:lang w:eastAsia="fr-FR" w:bidi="fr-FR"/>
    </w:rPr>
  </w:style>
  <w:style w:type="table" w:styleId="Grilledutableau">
    <w:name w:val="Table Grid"/>
    <w:basedOn w:val="TableauNormal"/>
    <w:uiPriority w:val="39"/>
    <w:rsid w:val="00C2491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3C3DD8"/>
    <w:rPr>
      <w:color w:val="605E5C"/>
      <w:shd w:val="clear" w:color="auto" w:fill="E1DFDD"/>
    </w:rPr>
  </w:style>
  <w:style w:type="character" w:customStyle="1" w:styleId="Mentionnonrsolue2">
    <w:name w:val="Mention non résolue2"/>
    <w:basedOn w:val="Policepardfaut"/>
    <w:uiPriority w:val="99"/>
    <w:semiHidden/>
    <w:unhideWhenUsed/>
    <w:rsid w:val="00316762"/>
    <w:rPr>
      <w:color w:val="605E5C"/>
      <w:shd w:val="clear" w:color="auto" w:fill="E1DFDD"/>
    </w:rPr>
  </w:style>
  <w:style w:type="character" w:customStyle="1" w:styleId="Titre3Car">
    <w:name w:val="Titre 3 Car"/>
    <w:basedOn w:val="Policepardfaut"/>
    <w:link w:val="Titre3"/>
    <w:uiPriority w:val="9"/>
    <w:semiHidden/>
    <w:rsid w:val="00CB2022"/>
    <w:rPr>
      <w:rFonts w:asciiTheme="majorHAnsi" w:eastAsiaTheme="majorEastAsia" w:hAnsiTheme="majorHAnsi" w:cs="Mangal"/>
      <w:color w:val="1F4D78" w:themeColor="accent1" w:themeShade="7F"/>
      <w:sz w:val="24"/>
      <w:szCs w:val="21"/>
      <w:lang w:val="en-US" w:eastAsia="zh-CN" w:bidi="hi-IN"/>
    </w:rPr>
  </w:style>
  <w:style w:type="table" w:styleId="Grilledetableauclaire">
    <w:name w:val="Grid Table Light"/>
    <w:basedOn w:val="TableauNormal"/>
    <w:uiPriority w:val="40"/>
    <w:rsid w:val="00F76915"/>
    <w:pPr>
      <w:spacing w:after="0" w:line="240" w:lineRule="auto"/>
    </w:pPr>
    <w:rPr>
      <w:kern w:val="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10906">
      <w:bodyDiv w:val="1"/>
      <w:marLeft w:val="0"/>
      <w:marRight w:val="0"/>
      <w:marTop w:val="0"/>
      <w:marBottom w:val="0"/>
      <w:divBdr>
        <w:top w:val="none" w:sz="0" w:space="0" w:color="auto"/>
        <w:left w:val="none" w:sz="0" w:space="0" w:color="auto"/>
        <w:bottom w:val="none" w:sz="0" w:space="0" w:color="auto"/>
        <w:right w:val="none" w:sz="0" w:space="0" w:color="auto"/>
      </w:divBdr>
    </w:div>
    <w:div w:id="470943042">
      <w:bodyDiv w:val="1"/>
      <w:marLeft w:val="0"/>
      <w:marRight w:val="0"/>
      <w:marTop w:val="0"/>
      <w:marBottom w:val="0"/>
      <w:divBdr>
        <w:top w:val="none" w:sz="0" w:space="0" w:color="auto"/>
        <w:left w:val="none" w:sz="0" w:space="0" w:color="auto"/>
        <w:bottom w:val="none" w:sz="0" w:space="0" w:color="auto"/>
        <w:right w:val="none" w:sz="0" w:space="0" w:color="auto"/>
      </w:divBdr>
    </w:div>
    <w:div w:id="1174342692">
      <w:bodyDiv w:val="1"/>
      <w:marLeft w:val="0"/>
      <w:marRight w:val="0"/>
      <w:marTop w:val="0"/>
      <w:marBottom w:val="0"/>
      <w:divBdr>
        <w:top w:val="none" w:sz="0" w:space="0" w:color="auto"/>
        <w:left w:val="none" w:sz="0" w:space="0" w:color="auto"/>
        <w:bottom w:val="none" w:sz="0" w:space="0" w:color="auto"/>
        <w:right w:val="none" w:sz="0" w:space="0" w:color="auto"/>
      </w:divBdr>
    </w:div>
    <w:div w:id="1205169417">
      <w:bodyDiv w:val="1"/>
      <w:marLeft w:val="0"/>
      <w:marRight w:val="0"/>
      <w:marTop w:val="0"/>
      <w:marBottom w:val="0"/>
      <w:divBdr>
        <w:top w:val="none" w:sz="0" w:space="0" w:color="auto"/>
        <w:left w:val="none" w:sz="0" w:space="0" w:color="auto"/>
        <w:bottom w:val="none" w:sz="0" w:space="0" w:color="auto"/>
        <w:right w:val="none" w:sz="0" w:space="0" w:color="auto"/>
      </w:divBdr>
    </w:div>
    <w:div w:id="1282614492">
      <w:bodyDiv w:val="1"/>
      <w:marLeft w:val="0"/>
      <w:marRight w:val="0"/>
      <w:marTop w:val="0"/>
      <w:marBottom w:val="0"/>
      <w:divBdr>
        <w:top w:val="none" w:sz="0" w:space="0" w:color="auto"/>
        <w:left w:val="none" w:sz="0" w:space="0" w:color="auto"/>
        <w:bottom w:val="none" w:sz="0" w:space="0" w:color="auto"/>
        <w:right w:val="none" w:sz="0" w:space="0" w:color="auto"/>
      </w:divBdr>
    </w:div>
    <w:div w:id="1297179701">
      <w:bodyDiv w:val="1"/>
      <w:marLeft w:val="0"/>
      <w:marRight w:val="0"/>
      <w:marTop w:val="0"/>
      <w:marBottom w:val="0"/>
      <w:divBdr>
        <w:top w:val="none" w:sz="0" w:space="0" w:color="auto"/>
        <w:left w:val="none" w:sz="0" w:space="0" w:color="auto"/>
        <w:bottom w:val="none" w:sz="0" w:space="0" w:color="auto"/>
        <w:right w:val="none" w:sz="0" w:space="0" w:color="auto"/>
      </w:divBdr>
    </w:div>
    <w:div w:id="199598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ba.amaal@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4E9D317-0677-4740-9AA5-3507A68E7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1707</Words>
  <Characters>9393</Characters>
  <Application>Microsoft Office Word</Application>
  <DocSecurity>0</DocSecurity>
  <Lines>78</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Expertise France</Company>
  <LinksUpToDate>false</LinksUpToDate>
  <CharactersWithSpaces>11078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Fatma LADGHAM</dc:creator>
  <cp:keywords/>
  <dc:description/>
  <cp:lastModifiedBy>Saida SAFTA</cp:lastModifiedBy>
  <cp:revision>2</cp:revision>
  <cp:lastPrinted>2018-11-08T07:21:00Z</cp:lastPrinted>
  <dcterms:created xsi:type="dcterms:W3CDTF">2025-08-14T18:01:00Z</dcterms:created>
  <dcterms:modified xsi:type="dcterms:W3CDTF">2025-08-14T18:01:00Z</dcterms:modified>
</cp:coreProperties>
</file>